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8D28" w14:textId="70402884" w:rsidR="008E553F" w:rsidRPr="008E553F" w:rsidRDefault="008E553F" w:rsidP="004A22A0">
      <w:pPr>
        <w:spacing w:after="0"/>
        <w:ind w:right="-27"/>
        <w:jc w:val="center"/>
        <w:rPr>
          <w:rFonts w:ascii="Times New Roman" w:eastAsia="Times New Roman" w:hAnsi="Times New Roman" w:cs="Times New Roman"/>
          <w:b/>
          <w:sz w:val="24"/>
          <w:szCs w:val="24"/>
          <w14:ligatures w14:val="none"/>
        </w:rPr>
      </w:pPr>
      <w:r w:rsidRPr="008E553F">
        <w:rPr>
          <w:rFonts w:ascii="Times New Roman" w:eastAsia="Times New Roman" w:hAnsi="Times New Roman" w:cs="Times New Roman"/>
          <w:b/>
          <w:sz w:val="24"/>
          <w:szCs w:val="24"/>
          <w14:ligatures w14:val="none"/>
        </w:rPr>
        <w:t>METAL</w:t>
      </w:r>
      <w:r>
        <w:rPr>
          <w:rFonts w:ascii="Times New Roman" w:eastAsia="Times New Roman" w:hAnsi="Times New Roman" w:cs="Times New Roman"/>
          <w:b/>
          <w:sz w:val="24"/>
          <w:szCs w:val="24"/>
          <w14:ligatures w14:val="none"/>
        </w:rPr>
        <w:t>O</w:t>
      </w:r>
      <w:r w:rsidRPr="008E553F">
        <w:rPr>
          <w:rFonts w:ascii="Times New Roman" w:eastAsia="Times New Roman" w:hAnsi="Times New Roman" w:cs="Times New Roman"/>
          <w:b/>
          <w:sz w:val="24"/>
          <w:szCs w:val="24"/>
          <w14:ligatures w14:val="none"/>
        </w:rPr>
        <w:t xml:space="preserve"> LAUŽO</w:t>
      </w:r>
      <w:r>
        <w:rPr>
          <w:rFonts w:ascii="Times New Roman" w:eastAsia="Times New Roman" w:hAnsi="Times New Roman" w:cs="Times New Roman"/>
          <w:b/>
          <w:sz w:val="24"/>
          <w:szCs w:val="24"/>
          <w14:ligatures w14:val="none"/>
        </w:rPr>
        <w:t xml:space="preserve"> </w:t>
      </w:r>
      <w:r w:rsidRPr="008E553F">
        <w:rPr>
          <w:rFonts w:ascii="Times New Roman" w:eastAsia="Times New Roman" w:hAnsi="Times New Roman" w:cs="Times New Roman"/>
          <w:b/>
          <w:sz w:val="24"/>
          <w:szCs w:val="24"/>
          <w14:ligatures w14:val="none"/>
        </w:rPr>
        <w:t>PIRKIMO - PARDAVIMO SUTARTIS</w:t>
      </w:r>
      <w:r w:rsidR="00B37553">
        <w:rPr>
          <w:rFonts w:ascii="Times New Roman" w:eastAsia="Times New Roman" w:hAnsi="Times New Roman" w:cs="Times New Roman"/>
          <w:b/>
          <w:sz w:val="24"/>
          <w:szCs w:val="24"/>
          <w14:ligatures w14:val="none"/>
        </w:rPr>
        <w:t xml:space="preserve"> Nr.</w:t>
      </w:r>
    </w:p>
    <w:p w14:paraId="19B5715A" w14:textId="77777777" w:rsidR="008E553F" w:rsidRPr="008E553F" w:rsidRDefault="008E553F" w:rsidP="008E553F">
      <w:pPr>
        <w:spacing w:after="0"/>
        <w:ind w:right="-27"/>
        <w:rPr>
          <w:rFonts w:ascii="Times New Roman" w:eastAsia="Times New Roman" w:hAnsi="Times New Roman" w:cs="Times New Roman"/>
          <w:sz w:val="24"/>
          <w:szCs w:val="24"/>
          <w14:ligatures w14:val="none"/>
        </w:rPr>
      </w:pPr>
    </w:p>
    <w:p w14:paraId="10706B44" w14:textId="5C968274" w:rsidR="008E553F" w:rsidRDefault="008E553F" w:rsidP="008E553F">
      <w:pPr>
        <w:spacing w:after="0" w:line="240" w:lineRule="auto"/>
        <w:rPr>
          <w:rFonts w:ascii="Times New Roman" w:eastAsia="Times New Roman" w:hAnsi="Times New Roman" w:cs="Times New Roman"/>
          <w:color w:val="4472C4" w:themeColor="accent1"/>
          <w:sz w:val="24"/>
          <w:szCs w:val="24"/>
        </w:rPr>
      </w:pPr>
      <w:r w:rsidRPr="008E553F">
        <w:rPr>
          <w:rFonts w:ascii="Times New Roman" w:eastAsia="Times New Roman" w:hAnsi="Times New Roman" w:cs="Times New Roman"/>
          <w:sz w:val="24"/>
          <w:szCs w:val="24"/>
        </w:rPr>
        <w:t>Jonava</w:t>
      </w:r>
      <w:r w:rsidRPr="008E553F">
        <w:rPr>
          <w:rFonts w:ascii="Times New Roman" w:eastAsia="Times New Roman" w:hAnsi="Times New Roman" w:cs="Times New Roman"/>
          <w:sz w:val="24"/>
          <w:szCs w:val="24"/>
        </w:rPr>
        <w:tab/>
      </w:r>
      <w:r w:rsidRPr="008E553F">
        <w:rPr>
          <w:rFonts w:ascii="Times New Roman" w:eastAsia="Times New Roman" w:hAnsi="Times New Roman" w:cs="Times New Roman"/>
          <w:sz w:val="24"/>
          <w:szCs w:val="24"/>
        </w:rPr>
        <w:tab/>
      </w:r>
      <w:r w:rsidRPr="008E553F">
        <w:rPr>
          <w:rFonts w:ascii="Times New Roman" w:eastAsia="Times New Roman" w:hAnsi="Times New Roman" w:cs="Times New Roman"/>
          <w:sz w:val="24"/>
          <w:szCs w:val="24"/>
        </w:rPr>
        <w:tab/>
      </w:r>
      <w:r w:rsidRPr="008E553F">
        <w:rPr>
          <w:rFonts w:ascii="Times New Roman" w:eastAsia="Times New Roman" w:hAnsi="Times New Roman" w:cs="Times New Roman"/>
          <w:sz w:val="24"/>
          <w:szCs w:val="24"/>
        </w:rPr>
        <w:tab/>
      </w:r>
      <w:r w:rsidRPr="008E553F">
        <w:rPr>
          <w:rFonts w:ascii="Times New Roman" w:eastAsia="Times New Roman" w:hAnsi="Times New Roman" w:cs="Times New Roman"/>
          <w:sz w:val="24"/>
          <w:szCs w:val="24"/>
        </w:rPr>
        <w:tab/>
      </w:r>
      <w:r w:rsidRPr="00DF22ED">
        <w:rPr>
          <w:rFonts w:ascii="Times New Roman" w:eastAsia="Times New Roman" w:hAnsi="Times New Roman" w:cs="Times New Roman"/>
          <w:color w:val="4472C4" w:themeColor="accent1"/>
          <w:sz w:val="24"/>
          <w:szCs w:val="24"/>
        </w:rPr>
        <w:t xml:space="preserve">         </w:t>
      </w:r>
      <w:r w:rsidR="00DF22ED" w:rsidRPr="00DF22ED">
        <w:rPr>
          <w:rFonts w:ascii="Times New Roman" w:eastAsia="Times New Roman" w:hAnsi="Times New Roman" w:cs="Times New Roman"/>
          <w:color w:val="4472C4" w:themeColor="accent1"/>
          <w:sz w:val="24"/>
          <w:szCs w:val="24"/>
        </w:rPr>
        <w:t xml:space="preserve">                           </w:t>
      </w:r>
      <w:r w:rsidRPr="00DF22ED">
        <w:rPr>
          <w:rFonts w:ascii="Times New Roman" w:eastAsia="Times New Roman" w:hAnsi="Times New Roman" w:cs="Times New Roman"/>
          <w:color w:val="4472C4" w:themeColor="accent1"/>
          <w:sz w:val="24"/>
          <w:szCs w:val="24"/>
        </w:rPr>
        <w:t xml:space="preserve">   </w:t>
      </w:r>
      <w:r w:rsidR="00DF22ED" w:rsidRPr="00DF22ED">
        <w:rPr>
          <w:rFonts w:ascii="Times New Roman" w:eastAsia="Times New Roman" w:hAnsi="Times New Roman" w:cs="Times New Roman"/>
          <w:color w:val="4472C4" w:themeColor="accent1"/>
          <w:sz w:val="24"/>
          <w:szCs w:val="24"/>
        </w:rPr>
        <w:t>[data]</w:t>
      </w:r>
    </w:p>
    <w:p w14:paraId="075D851B" w14:textId="77777777" w:rsidR="00144700" w:rsidRPr="004A22A0" w:rsidRDefault="00144700" w:rsidP="008E553F">
      <w:pPr>
        <w:spacing w:after="0" w:line="240" w:lineRule="auto"/>
        <w:rPr>
          <w:rFonts w:ascii="Times New Roman" w:eastAsia="Times New Roman" w:hAnsi="Times New Roman" w:cs="Times New Roman"/>
          <w:color w:val="4472C4" w:themeColor="accent1"/>
          <w:sz w:val="24"/>
          <w:szCs w:val="24"/>
        </w:rPr>
      </w:pPr>
    </w:p>
    <w:p w14:paraId="43CFD17E" w14:textId="0D10E3F9" w:rsidR="008E553F" w:rsidRDefault="008E553F" w:rsidP="008E553F">
      <w:pPr>
        <w:numPr>
          <w:ilvl w:val="12"/>
          <w:numId w:val="0"/>
        </w:numPr>
        <w:spacing w:after="0" w:line="240" w:lineRule="auto"/>
        <w:ind w:right="-81"/>
        <w:rPr>
          <w:rFonts w:ascii="Times New Roman" w:eastAsia="Times New Roman" w:hAnsi="Times New Roman" w:cs="Times New Roman"/>
          <w:sz w:val="24"/>
          <w:szCs w:val="24"/>
        </w:rPr>
      </w:pPr>
      <w:r w:rsidRPr="008E553F">
        <w:rPr>
          <w:rFonts w:ascii="Times New Roman" w:eastAsia="Times New Roman" w:hAnsi="Times New Roman" w:cs="Times New Roman"/>
          <w:bCs/>
          <w:sz w:val="24"/>
          <w:szCs w:val="24"/>
        </w:rPr>
        <w:t xml:space="preserve">Uždaroji akcinė bendrovė „Jonavos šilumos tinklai“ </w:t>
      </w:r>
      <w:r w:rsidRPr="008E553F">
        <w:rPr>
          <w:rFonts w:ascii="Times New Roman" w:eastAsia="Times New Roman" w:hAnsi="Times New Roman" w:cs="Times New Roman"/>
          <w:sz w:val="24"/>
          <w:szCs w:val="24"/>
        </w:rPr>
        <w:t xml:space="preserve">pagal Lietuvos Respublikos įstatymus įsteigta ir veikianti įmonė, juridinio asmens kodas 156737189, kurios registruota buveinė yra Klaipėdos g. 8, 55169 Jonava, </w:t>
      </w:r>
      <w:r w:rsidRPr="008E553F">
        <w:rPr>
          <w:rFonts w:ascii="Times New Roman" w:eastAsia="Times New Roman" w:hAnsi="Times New Roman" w:cs="Times New Roman"/>
          <w:bCs/>
          <w:iCs/>
          <w:sz w:val="24"/>
          <w:szCs w:val="24"/>
        </w:rPr>
        <w:t xml:space="preserve">duomenys apie įmonę kaupiami ir saugomi Lietuvos Respublikos Juridinių asmenų registre, </w:t>
      </w:r>
      <w:r w:rsidRPr="008E553F">
        <w:rPr>
          <w:rFonts w:ascii="Times New Roman" w:eastAsia="Times New Roman" w:hAnsi="Times New Roman" w:cs="Times New Roman"/>
          <w:sz w:val="24"/>
          <w:szCs w:val="24"/>
        </w:rPr>
        <w:t xml:space="preserve">atstovaujama </w:t>
      </w:r>
      <w:r w:rsidR="00DF22ED">
        <w:rPr>
          <w:rFonts w:ascii="Times New Roman" w:eastAsia="Times New Roman" w:hAnsi="Times New Roman" w:cs="Times New Roman"/>
          <w:color w:val="4472C4" w:themeColor="accent1"/>
          <w:sz w:val="24"/>
          <w:szCs w:val="24"/>
        </w:rPr>
        <w:t>[pareigos vardas pavardė]</w:t>
      </w:r>
      <w:r w:rsidRPr="008E553F">
        <w:rPr>
          <w:rFonts w:ascii="Times New Roman" w:eastAsia="Times New Roman" w:hAnsi="Times New Roman" w:cs="Times New Roman"/>
          <w:sz w:val="24"/>
          <w:szCs w:val="24"/>
        </w:rPr>
        <w:t xml:space="preserve">, veikiančio pagal </w:t>
      </w:r>
      <w:r w:rsidR="00816E05" w:rsidRPr="00DF22ED">
        <w:rPr>
          <w:rFonts w:ascii="Times New Roman" w:eastAsia="Times New Roman" w:hAnsi="Times New Roman" w:cs="Times New Roman"/>
          <w:color w:val="000000" w:themeColor="text1"/>
          <w:sz w:val="24"/>
          <w:szCs w:val="24"/>
        </w:rPr>
        <w:t xml:space="preserve">veikiančio pagal </w:t>
      </w:r>
      <w:r w:rsidR="00DF22ED">
        <w:rPr>
          <w:rFonts w:ascii="Times New Roman" w:eastAsia="Times New Roman" w:hAnsi="Times New Roman" w:cs="Times New Roman"/>
          <w:color w:val="4472C4" w:themeColor="accent1"/>
          <w:sz w:val="24"/>
          <w:szCs w:val="24"/>
        </w:rPr>
        <w:t>[atstovavimo pagrindas]</w:t>
      </w:r>
      <w:r w:rsidRPr="008E553F">
        <w:rPr>
          <w:rFonts w:ascii="Times New Roman" w:eastAsia="Times New Roman" w:hAnsi="Times New Roman" w:cs="Times New Roman"/>
          <w:iCs/>
          <w:sz w:val="24"/>
          <w:szCs w:val="24"/>
        </w:rPr>
        <w:t xml:space="preserve"> (</w:t>
      </w:r>
      <w:r w:rsidRPr="008E553F">
        <w:rPr>
          <w:rFonts w:ascii="Times New Roman" w:eastAsia="Times New Roman" w:hAnsi="Times New Roman" w:cs="Times New Roman"/>
          <w:sz w:val="24"/>
          <w:szCs w:val="24"/>
        </w:rPr>
        <w:t xml:space="preserve">toliau </w:t>
      </w:r>
      <w:r w:rsidRPr="008E553F">
        <w:rPr>
          <w:rFonts w:ascii="Times New Roman" w:eastAsia="Times New Roman" w:hAnsi="Times New Roman" w:cs="Times New Roman"/>
          <w:sz w:val="24"/>
          <w:szCs w:val="24"/>
        </w:rPr>
        <w:sym w:font="Symbol" w:char="F02D"/>
      </w:r>
      <w:r w:rsidRPr="008E553F">
        <w:rPr>
          <w:rFonts w:ascii="Times New Roman" w:eastAsia="Times New Roman" w:hAnsi="Times New Roman" w:cs="Times New Roman"/>
          <w:sz w:val="24"/>
          <w:szCs w:val="24"/>
        </w:rPr>
        <w:t xml:space="preserve"> Pardavėjas</w:t>
      </w:r>
      <w:r w:rsidRPr="008E553F">
        <w:rPr>
          <w:rFonts w:ascii="Times New Roman" w:eastAsia="Times New Roman" w:hAnsi="Times New Roman" w:cs="Times New Roman"/>
          <w:bCs/>
          <w:sz w:val="24"/>
          <w:szCs w:val="24"/>
        </w:rPr>
        <w:t>)</w:t>
      </w:r>
      <w:r w:rsidRPr="008E553F">
        <w:rPr>
          <w:rFonts w:ascii="Times New Roman" w:eastAsia="Times New Roman" w:hAnsi="Times New Roman" w:cs="Times New Roman"/>
          <w:sz w:val="24"/>
          <w:szCs w:val="24"/>
        </w:rPr>
        <w:t>, ir</w:t>
      </w:r>
    </w:p>
    <w:p w14:paraId="7DA0D59B" w14:textId="77777777" w:rsidR="00144700" w:rsidRPr="008E553F" w:rsidRDefault="00144700" w:rsidP="008E553F">
      <w:pPr>
        <w:numPr>
          <w:ilvl w:val="12"/>
          <w:numId w:val="0"/>
        </w:numPr>
        <w:spacing w:after="0" w:line="240" w:lineRule="auto"/>
        <w:ind w:right="-81"/>
        <w:rPr>
          <w:rFonts w:ascii="Times New Roman" w:eastAsia="Times New Roman" w:hAnsi="Times New Roman" w:cs="Times New Roman"/>
          <w:bCs/>
          <w:sz w:val="24"/>
          <w:szCs w:val="24"/>
        </w:rPr>
      </w:pPr>
    </w:p>
    <w:p w14:paraId="4DA1843A" w14:textId="049A82DE" w:rsidR="008E553F" w:rsidRDefault="00DF22ED" w:rsidP="00EB7032">
      <w:pPr>
        <w:numPr>
          <w:ilvl w:val="12"/>
          <w:numId w:val="0"/>
        </w:numPr>
        <w:spacing w:after="0" w:line="240" w:lineRule="auto"/>
        <w:ind w:right="-81"/>
        <w:rPr>
          <w:rFonts w:ascii="Times New Roman" w:eastAsia="Times New Roman" w:hAnsi="Times New Roman" w:cs="Times New Roman"/>
          <w:sz w:val="24"/>
          <w:szCs w:val="24"/>
        </w:rPr>
      </w:pPr>
      <w:r>
        <w:rPr>
          <w:rFonts w:ascii="Times New Roman" w:eastAsia="Times New Roman" w:hAnsi="Times New Roman" w:cs="Times New Roman"/>
          <w:bCs/>
          <w:color w:val="4472C4" w:themeColor="accent1"/>
          <w:sz w:val="24"/>
          <w:szCs w:val="24"/>
        </w:rPr>
        <w:t xml:space="preserve">[pavadinimas], </w:t>
      </w:r>
      <w:r w:rsidR="008E553F" w:rsidRPr="008E553F">
        <w:rPr>
          <w:rFonts w:ascii="Times New Roman" w:eastAsia="Times New Roman" w:hAnsi="Times New Roman" w:cs="Times New Roman"/>
          <w:sz w:val="24"/>
          <w:szCs w:val="24"/>
        </w:rPr>
        <w:t xml:space="preserve"> pagal Lietuvos Respublikos įstatymus įsteigta ir veikianti įmonė, juridinio asmens kodas </w:t>
      </w:r>
      <w:r>
        <w:rPr>
          <w:rFonts w:ascii="Times New Roman" w:eastAsia="Times New Roman" w:hAnsi="Times New Roman" w:cs="Times New Roman"/>
          <w:color w:val="4472C4" w:themeColor="accent1"/>
          <w:sz w:val="24"/>
          <w:szCs w:val="24"/>
        </w:rPr>
        <w:t>[kodas]</w:t>
      </w:r>
      <w:r w:rsidR="008E553F" w:rsidRPr="008E553F">
        <w:rPr>
          <w:rFonts w:ascii="Times New Roman" w:eastAsia="Times New Roman" w:hAnsi="Times New Roman" w:cs="Times New Roman"/>
          <w:sz w:val="24"/>
          <w:szCs w:val="24"/>
        </w:rPr>
        <w:t xml:space="preserve">, kurios registruota buveinė yra </w:t>
      </w:r>
      <w:r>
        <w:rPr>
          <w:rFonts w:ascii="Times New Roman" w:eastAsia="Times New Roman" w:hAnsi="Times New Roman" w:cs="Times New Roman"/>
          <w:color w:val="4472C4" w:themeColor="accent1"/>
          <w:sz w:val="24"/>
          <w:szCs w:val="24"/>
        </w:rPr>
        <w:t>[adresas]</w:t>
      </w:r>
      <w:r w:rsidR="008E553F" w:rsidRPr="008E553F">
        <w:rPr>
          <w:rFonts w:ascii="Times New Roman" w:eastAsia="Times New Roman" w:hAnsi="Times New Roman" w:cs="Times New Roman"/>
          <w:sz w:val="24"/>
          <w:szCs w:val="24"/>
        </w:rPr>
        <w:t xml:space="preserve">, </w:t>
      </w:r>
      <w:r w:rsidR="008E553F" w:rsidRPr="008E553F">
        <w:rPr>
          <w:rFonts w:ascii="Times New Roman" w:eastAsia="Times New Roman" w:hAnsi="Times New Roman" w:cs="Times New Roman"/>
          <w:bCs/>
          <w:iCs/>
          <w:sz w:val="24"/>
          <w:szCs w:val="24"/>
        </w:rPr>
        <w:t xml:space="preserve">duomenys apie įmonę kaupiami ir saugomi Lietuvos Respublikos Juridinių asmenų registre, </w:t>
      </w:r>
      <w:r w:rsidR="008E553F" w:rsidRPr="008E553F">
        <w:rPr>
          <w:rFonts w:ascii="Times New Roman" w:eastAsia="Times New Roman" w:hAnsi="Times New Roman" w:cs="Times New Roman"/>
          <w:sz w:val="24"/>
          <w:szCs w:val="24"/>
        </w:rPr>
        <w:t xml:space="preserve">atstovaujama </w:t>
      </w:r>
      <w:r>
        <w:rPr>
          <w:rFonts w:ascii="Times New Roman" w:eastAsia="Times New Roman" w:hAnsi="Times New Roman" w:cs="Times New Roman"/>
          <w:color w:val="4472C4" w:themeColor="accent1"/>
          <w:sz w:val="24"/>
          <w:szCs w:val="24"/>
        </w:rPr>
        <w:t>[pareigos vardas pavardė]</w:t>
      </w:r>
      <w:r w:rsidR="008E553F" w:rsidRPr="008E553F">
        <w:rPr>
          <w:rFonts w:ascii="Times New Roman" w:eastAsia="Times New Roman" w:hAnsi="Times New Roman" w:cs="Times New Roman"/>
          <w:sz w:val="24"/>
          <w:szCs w:val="24"/>
        </w:rPr>
        <w:t xml:space="preserve">, veikiančio pagal </w:t>
      </w:r>
      <w:r>
        <w:rPr>
          <w:rFonts w:ascii="Times New Roman" w:eastAsia="Times New Roman" w:hAnsi="Times New Roman" w:cs="Times New Roman"/>
          <w:color w:val="4472C4" w:themeColor="accent1"/>
          <w:sz w:val="24"/>
          <w:szCs w:val="24"/>
        </w:rPr>
        <w:t>[atstovavimo pagrindas]</w:t>
      </w:r>
      <w:r w:rsidRPr="008E553F">
        <w:rPr>
          <w:rFonts w:ascii="Times New Roman" w:eastAsia="Times New Roman" w:hAnsi="Times New Roman" w:cs="Times New Roman"/>
          <w:iCs/>
          <w:sz w:val="24"/>
          <w:szCs w:val="24"/>
        </w:rPr>
        <w:t xml:space="preserve"> </w:t>
      </w:r>
      <w:r w:rsidR="008E553F" w:rsidRPr="008E553F">
        <w:rPr>
          <w:rFonts w:ascii="Times New Roman" w:eastAsia="Times New Roman" w:hAnsi="Times New Roman" w:cs="Times New Roman"/>
          <w:iCs/>
          <w:sz w:val="24"/>
          <w:szCs w:val="24"/>
        </w:rPr>
        <w:t>(</w:t>
      </w:r>
      <w:r w:rsidR="008E553F" w:rsidRPr="008E553F">
        <w:rPr>
          <w:rFonts w:ascii="Times New Roman" w:eastAsia="Times New Roman" w:hAnsi="Times New Roman" w:cs="Times New Roman"/>
          <w:sz w:val="24"/>
          <w:szCs w:val="24"/>
        </w:rPr>
        <w:t xml:space="preserve">toliau </w:t>
      </w:r>
      <w:r w:rsidR="008E553F" w:rsidRPr="008E553F">
        <w:rPr>
          <w:rFonts w:ascii="Times New Roman" w:eastAsia="Times New Roman" w:hAnsi="Times New Roman" w:cs="Times New Roman"/>
          <w:sz w:val="24"/>
          <w:szCs w:val="24"/>
        </w:rPr>
        <w:sym w:font="Symbol" w:char="F02D"/>
      </w:r>
      <w:r w:rsidR="008E553F" w:rsidRPr="008E553F">
        <w:rPr>
          <w:rFonts w:ascii="Times New Roman" w:eastAsia="Times New Roman" w:hAnsi="Times New Roman" w:cs="Times New Roman"/>
          <w:sz w:val="24"/>
          <w:szCs w:val="24"/>
        </w:rPr>
        <w:t xml:space="preserve"> </w:t>
      </w:r>
      <w:r w:rsidR="008E553F" w:rsidRPr="008E553F">
        <w:rPr>
          <w:rFonts w:ascii="Times New Roman" w:eastAsia="Times New Roman" w:hAnsi="Times New Roman" w:cs="Times New Roman"/>
          <w:bCs/>
          <w:sz w:val="24"/>
          <w:szCs w:val="24"/>
        </w:rPr>
        <w:t>Pirkėjas),</w:t>
      </w:r>
      <w:r w:rsidR="008E553F" w:rsidRPr="008E553F">
        <w:rPr>
          <w:rFonts w:ascii="Times New Roman" w:eastAsia="Times New Roman" w:hAnsi="Times New Roman" w:cs="Times New Roman"/>
          <w:sz w:val="24"/>
          <w:szCs w:val="24"/>
        </w:rPr>
        <w:t xml:space="preserve"> (toliau kartu šioje Sutartyje - Šalys, o atskirai – Šalis, vadovaudamosi Pardavėjo</w:t>
      </w:r>
      <w:r w:rsidR="00EB7032">
        <w:rPr>
          <w:rFonts w:ascii="Times New Roman" w:eastAsia="Times New Roman" w:hAnsi="Times New Roman" w:cs="Times New Roman"/>
          <w:sz w:val="24"/>
          <w:szCs w:val="24"/>
        </w:rPr>
        <w:t xml:space="preserve"> </w:t>
      </w:r>
      <w:r>
        <w:rPr>
          <w:rFonts w:ascii="Times New Roman" w:eastAsia="Times New Roman" w:hAnsi="Times New Roman" w:cs="Times New Roman"/>
          <w:color w:val="4472C4" w:themeColor="accent1"/>
          <w:sz w:val="24"/>
          <w:szCs w:val="24"/>
        </w:rPr>
        <w:t xml:space="preserve">[data] </w:t>
      </w:r>
      <w:r w:rsidR="008E553F" w:rsidRPr="008E553F">
        <w:rPr>
          <w:rFonts w:ascii="Times New Roman" w:eastAsia="Times New Roman" w:hAnsi="Times New Roman" w:cs="Times New Roman"/>
          <w:sz w:val="24"/>
          <w:szCs w:val="24"/>
        </w:rPr>
        <w:t xml:space="preserve">vykdyto viešo aukciono būdu (toliau – Aukcionas) dokumentais ir rezultatais, susitarė ir sudarė šią </w:t>
      </w:r>
      <w:r w:rsidR="00EB7032">
        <w:rPr>
          <w:rFonts w:ascii="Times New Roman" w:eastAsia="Times New Roman" w:hAnsi="Times New Roman" w:cs="Times New Roman"/>
          <w:sz w:val="24"/>
          <w:szCs w:val="24"/>
        </w:rPr>
        <w:t>metalo laužo</w:t>
      </w:r>
      <w:r w:rsidR="008E553F" w:rsidRPr="008E553F">
        <w:rPr>
          <w:rFonts w:ascii="Times New Roman" w:eastAsia="Times New Roman" w:hAnsi="Times New Roman" w:cs="Times New Roman"/>
          <w:sz w:val="24"/>
          <w:szCs w:val="24"/>
        </w:rPr>
        <w:t xml:space="preserve"> pirkimo – pardavimo sutartį, (toliau – Sutartis).</w:t>
      </w:r>
    </w:p>
    <w:p w14:paraId="1326FCA3" w14:textId="77777777" w:rsidR="00C82429" w:rsidRPr="008E553F" w:rsidRDefault="00C82429" w:rsidP="00EB7032">
      <w:pPr>
        <w:numPr>
          <w:ilvl w:val="12"/>
          <w:numId w:val="0"/>
        </w:numPr>
        <w:spacing w:after="0" w:line="240" w:lineRule="auto"/>
        <w:ind w:right="-81"/>
        <w:rPr>
          <w:rFonts w:ascii="Times New Roman" w:eastAsia="Times New Roman" w:hAnsi="Times New Roman" w:cs="Times New Roman"/>
          <w:sz w:val="24"/>
          <w:szCs w:val="24"/>
        </w:rPr>
      </w:pPr>
    </w:p>
    <w:p w14:paraId="485A8F2B" w14:textId="77777777" w:rsidR="008E553F" w:rsidRPr="008E553F" w:rsidRDefault="008E553F" w:rsidP="008E553F">
      <w:pPr>
        <w:keepNext/>
        <w:spacing w:after="120"/>
        <w:ind w:right="-28" w:firstLine="448"/>
        <w:jc w:val="center"/>
        <w:outlineLvl w:val="8"/>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xml:space="preserve">I. SUTARTIES DALYKAS </w:t>
      </w:r>
    </w:p>
    <w:p w14:paraId="33BE6241" w14:textId="4F6DFD35" w:rsidR="004C62AF" w:rsidRPr="004C62AF" w:rsidRDefault="004C62AF" w:rsidP="004C62AF">
      <w:pPr>
        <w:pStyle w:val="ListParagraph"/>
        <w:numPr>
          <w:ilvl w:val="1"/>
          <w:numId w:val="11"/>
        </w:numPr>
        <w:tabs>
          <w:tab w:val="left" w:pos="0"/>
          <w:tab w:val="left" w:pos="426"/>
        </w:tabs>
        <w:spacing w:after="0" w:line="240" w:lineRule="auto"/>
        <w:ind w:left="0" w:firstLine="0"/>
        <w:rPr>
          <w:rFonts w:ascii="Times New Roman" w:hAnsi="Times New Roman" w:cs="Times New Roman"/>
          <w:sz w:val="24"/>
          <w:szCs w:val="24"/>
        </w:rPr>
      </w:pPr>
      <w:r w:rsidRPr="008E553F">
        <w:rPr>
          <w:rFonts w:ascii="Times New Roman" w:hAnsi="Times New Roman" w:cs="Times New Roman"/>
          <w:color w:val="000000"/>
          <w:sz w:val="24"/>
          <w:szCs w:val="24"/>
        </w:rPr>
        <w:t>Pardavėjas įsipareigoja</w:t>
      </w:r>
      <w:r w:rsidRPr="008E553F">
        <w:rPr>
          <w:rFonts w:ascii="Times New Roman" w:hAnsi="Times New Roman" w:cs="Times New Roman"/>
          <w:color w:val="000000"/>
          <w:spacing w:val="49"/>
          <w:sz w:val="24"/>
          <w:szCs w:val="24"/>
        </w:rPr>
        <w:t xml:space="preserve"> </w:t>
      </w:r>
      <w:r w:rsidRPr="008E553F">
        <w:rPr>
          <w:rFonts w:ascii="Times New Roman" w:hAnsi="Times New Roman" w:cs="Times New Roman"/>
          <w:color w:val="000000"/>
          <w:sz w:val="24"/>
          <w:szCs w:val="24"/>
        </w:rPr>
        <w:t>Sutartyje</w:t>
      </w:r>
      <w:r w:rsidRPr="008E553F">
        <w:rPr>
          <w:rFonts w:ascii="Times New Roman" w:hAnsi="Times New Roman" w:cs="Times New Roman"/>
          <w:color w:val="000000"/>
          <w:spacing w:val="49"/>
          <w:sz w:val="24"/>
          <w:szCs w:val="24"/>
        </w:rPr>
        <w:t xml:space="preserve"> </w:t>
      </w:r>
      <w:r w:rsidRPr="008E553F">
        <w:rPr>
          <w:rFonts w:ascii="Times New Roman" w:hAnsi="Times New Roman" w:cs="Times New Roman"/>
          <w:color w:val="000000"/>
          <w:sz w:val="24"/>
          <w:szCs w:val="24"/>
        </w:rPr>
        <w:t>nustatyta</w:t>
      </w:r>
      <w:r w:rsidRPr="008E553F">
        <w:rPr>
          <w:rFonts w:ascii="Times New Roman" w:hAnsi="Times New Roman" w:cs="Times New Roman"/>
          <w:color w:val="000000"/>
          <w:spacing w:val="49"/>
          <w:sz w:val="24"/>
          <w:szCs w:val="24"/>
        </w:rPr>
        <w:t xml:space="preserve"> </w:t>
      </w:r>
      <w:r w:rsidRPr="008E553F">
        <w:rPr>
          <w:rFonts w:ascii="Times New Roman" w:hAnsi="Times New Roman" w:cs="Times New Roman"/>
          <w:color w:val="000000"/>
          <w:sz w:val="24"/>
          <w:szCs w:val="24"/>
        </w:rPr>
        <w:t>tvarka</w:t>
      </w:r>
      <w:r w:rsidRPr="008E553F">
        <w:rPr>
          <w:rFonts w:ascii="Times New Roman" w:hAnsi="Times New Roman" w:cs="Times New Roman"/>
          <w:color w:val="000000"/>
          <w:spacing w:val="49"/>
          <w:sz w:val="24"/>
          <w:szCs w:val="24"/>
        </w:rPr>
        <w:t xml:space="preserve"> </w:t>
      </w:r>
      <w:r w:rsidRPr="008E553F">
        <w:rPr>
          <w:rFonts w:ascii="Times New Roman" w:hAnsi="Times New Roman" w:cs="Times New Roman"/>
          <w:color w:val="000000"/>
          <w:sz w:val="24"/>
          <w:szCs w:val="24"/>
        </w:rPr>
        <w:t>parduoti</w:t>
      </w:r>
      <w:r w:rsidRPr="008E553F">
        <w:rPr>
          <w:rFonts w:ascii="Times New Roman" w:hAnsi="Times New Roman" w:cs="Times New Roman"/>
          <w:color w:val="000000"/>
          <w:spacing w:val="49"/>
          <w:sz w:val="24"/>
          <w:szCs w:val="24"/>
        </w:rPr>
        <w:t xml:space="preserve"> </w:t>
      </w:r>
      <w:r w:rsidRPr="008E553F">
        <w:rPr>
          <w:rFonts w:ascii="Times New Roman" w:hAnsi="Times New Roman" w:cs="Times New Roman"/>
          <w:color w:val="000000"/>
          <w:sz w:val="24"/>
          <w:szCs w:val="24"/>
        </w:rPr>
        <w:t>Pirkėjui</w:t>
      </w:r>
      <w:r w:rsidRPr="008E553F">
        <w:rPr>
          <w:rFonts w:ascii="Times New Roman" w:hAnsi="Times New Roman" w:cs="Times New Roman"/>
          <w:color w:val="000000"/>
          <w:spacing w:val="49"/>
          <w:sz w:val="24"/>
          <w:szCs w:val="24"/>
        </w:rPr>
        <w:t xml:space="preserve"> </w:t>
      </w:r>
      <w:proofErr w:type="spellStart"/>
      <w:r>
        <w:rPr>
          <w:rFonts w:ascii="Times New Roman" w:hAnsi="Times New Roman" w:cs="Times New Roman"/>
          <w:color w:val="000000"/>
          <w:sz w:val="24"/>
          <w:szCs w:val="24"/>
        </w:rPr>
        <w:t>negabaritinį</w:t>
      </w:r>
      <w:proofErr w:type="spellEnd"/>
      <w:r>
        <w:rPr>
          <w:rFonts w:ascii="Times New Roman" w:hAnsi="Times New Roman" w:cs="Times New Roman"/>
          <w:color w:val="000000"/>
          <w:sz w:val="24"/>
          <w:szCs w:val="24"/>
        </w:rPr>
        <w:t xml:space="preserve"> juodojo metalo </w:t>
      </w:r>
      <w:r w:rsidR="00F11786">
        <w:rPr>
          <w:rFonts w:ascii="Times New Roman" w:hAnsi="Times New Roman" w:cs="Times New Roman"/>
          <w:color w:val="000000"/>
          <w:sz w:val="24"/>
          <w:szCs w:val="24"/>
        </w:rPr>
        <w:t>laužą</w:t>
      </w:r>
      <w:r>
        <w:rPr>
          <w:rFonts w:ascii="Times New Roman" w:hAnsi="Times New Roman" w:cs="Times New Roman"/>
          <w:color w:val="000000"/>
          <w:sz w:val="24"/>
          <w:szCs w:val="24"/>
        </w:rPr>
        <w:t xml:space="preserve"> (toliau – </w:t>
      </w:r>
      <w:r w:rsidR="00F11786">
        <w:rPr>
          <w:rFonts w:ascii="Times New Roman" w:hAnsi="Times New Roman" w:cs="Times New Roman"/>
          <w:color w:val="000000"/>
          <w:sz w:val="24"/>
          <w:szCs w:val="24"/>
        </w:rPr>
        <w:t>Metalo laužas</w:t>
      </w:r>
      <w:r>
        <w:rPr>
          <w:rFonts w:ascii="Times New Roman" w:hAnsi="Times New Roman" w:cs="Times New Roman"/>
          <w:color w:val="000000"/>
          <w:sz w:val="24"/>
          <w:szCs w:val="24"/>
        </w:rPr>
        <w:t>)</w:t>
      </w:r>
      <w:r w:rsidRPr="008E553F">
        <w:rPr>
          <w:rFonts w:ascii="Times New Roman" w:hAnsi="Times New Roman" w:cs="Times New Roman"/>
          <w:color w:val="000000"/>
          <w:sz w:val="24"/>
          <w:szCs w:val="24"/>
        </w:rPr>
        <w:t xml:space="preserve">, </w:t>
      </w:r>
      <w:r w:rsidRPr="008E553F">
        <w:rPr>
          <w:rFonts w:ascii="Times New Roman" w:hAnsi="Times New Roman" w:cs="Times New Roman"/>
          <w:color w:val="000000"/>
          <w:spacing w:val="46"/>
          <w:sz w:val="24"/>
          <w:szCs w:val="24"/>
        </w:rPr>
        <w:t xml:space="preserve"> </w:t>
      </w:r>
      <w:r w:rsidRPr="008E553F">
        <w:rPr>
          <w:rFonts w:ascii="Times New Roman" w:hAnsi="Times New Roman" w:cs="Times New Roman"/>
          <w:color w:val="000000"/>
          <w:sz w:val="24"/>
          <w:szCs w:val="24"/>
        </w:rPr>
        <w:t>o</w:t>
      </w:r>
      <w:r w:rsidRPr="008E553F">
        <w:rPr>
          <w:rFonts w:ascii="Times New Roman" w:hAnsi="Times New Roman" w:cs="Times New Roman"/>
          <w:color w:val="000000"/>
          <w:spacing w:val="46"/>
          <w:sz w:val="24"/>
          <w:szCs w:val="24"/>
        </w:rPr>
        <w:t xml:space="preserve"> </w:t>
      </w:r>
      <w:r w:rsidRPr="008E553F">
        <w:rPr>
          <w:rFonts w:ascii="Times New Roman" w:hAnsi="Times New Roman" w:cs="Times New Roman"/>
          <w:color w:val="000000"/>
          <w:sz w:val="24"/>
          <w:szCs w:val="24"/>
        </w:rPr>
        <w:t>Pirkėjas</w:t>
      </w:r>
      <w:r w:rsidRPr="008E553F">
        <w:rPr>
          <w:rFonts w:ascii="Times New Roman" w:hAnsi="Times New Roman" w:cs="Times New Roman"/>
          <w:color w:val="000000"/>
          <w:spacing w:val="47"/>
          <w:sz w:val="24"/>
          <w:szCs w:val="24"/>
        </w:rPr>
        <w:t xml:space="preserve"> </w:t>
      </w:r>
      <w:r w:rsidRPr="008E553F">
        <w:rPr>
          <w:rFonts w:ascii="Times New Roman" w:hAnsi="Times New Roman" w:cs="Times New Roman"/>
          <w:color w:val="000000"/>
          <w:sz w:val="24"/>
          <w:szCs w:val="24"/>
        </w:rPr>
        <w:t>įsipareigoja</w:t>
      </w:r>
      <w:r w:rsidRPr="008E553F">
        <w:rPr>
          <w:rFonts w:ascii="Times New Roman" w:hAnsi="Times New Roman" w:cs="Times New Roman"/>
          <w:color w:val="000000"/>
          <w:spacing w:val="47"/>
          <w:sz w:val="24"/>
          <w:szCs w:val="24"/>
        </w:rPr>
        <w:t xml:space="preserve"> </w:t>
      </w:r>
      <w:r w:rsidRPr="004C62AF">
        <w:rPr>
          <w:rFonts w:ascii="Times New Roman" w:hAnsi="Times New Roman" w:cs="Times New Roman"/>
          <w:color w:val="000000"/>
          <w:sz w:val="24"/>
          <w:szCs w:val="24"/>
        </w:rPr>
        <w:t xml:space="preserve">nupirkti </w:t>
      </w:r>
      <w:r w:rsidR="00F11786">
        <w:rPr>
          <w:rFonts w:ascii="Times New Roman" w:hAnsi="Times New Roman" w:cs="Times New Roman"/>
          <w:color w:val="000000"/>
          <w:sz w:val="24"/>
          <w:szCs w:val="24"/>
        </w:rPr>
        <w:t>Metalo laužą</w:t>
      </w:r>
      <w:r w:rsidRPr="004C62AF">
        <w:rPr>
          <w:rFonts w:ascii="Times New Roman" w:hAnsi="Times New Roman" w:cs="Times New Roman"/>
          <w:color w:val="000000"/>
          <w:sz w:val="24"/>
          <w:szCs w:val="24"/>
        </w:rPr>
        <w:t xml:space="preserve"> ir jį</w:t>
      </w:r>
      <w:r>
        <w:rPr>
          <w:rFonts w:ascii="Times New Roman" w:hAnsi="Times New Roman" w:cs="Times New Roman"/>
          <w:color w:val="000000"/>
          <w:spacing w:val="47"/>
          <w:sz w:val="24"/>
          <w:szCs w:val="24"/>
        </w:rPr>
        <w:t xml:space="preserve"> </w:t>
      </w:r>
      <w:r w:rsidRPr="008E553F">
        <w:rPr>
          <w:rFonts w:ascii="Times New Roman" w:hAnsi="Times New Roman" w:cs="Times New Roman"/>
          <w:color w:val="000000"/>
          <w:sz w:val="24"/>
          <w:szCs w:val="24"/>
        </w:rPr>
        <w:t>savo transportu ir įranga</w:t>
      </w:r>
      <w:r w:rsidRPr="008E553F">
        <w:rPr>
          <w:rFonts w:ascii="Times New Roman" w:hAnsi="Times New Roman" w:cs="Times New Roman"/>
          <w:color w:val="000000"/>
          <w:spacing w:val="47"/>
          <w:sz w:val="24"/>
          <w:szCs w:val="24"/>
        </w:rPr>
        <w:t xml:space="preserve"> </w:t>
      </w:r>
      <w:r w:rsidRPr="008E553F">
        <w:rPr>
          <w:rFonts w:ascii="Times New Roman" w:hAnsi="Times New Roman" w:cs="Times New Roman"/>
          <w:color w:val="000000"/>
          <w:sz w:val="24"/>
          <w:szCs w:val="24"/>
        </w:rPr>
        <w:t xml:space="preserve">pasiimti iš Pardavėjo, </w:t>
      </w:r>
      <w:r w:rsidRPr="00352584">
        <w:rPr>
          <w:rFonts w:ascii="Times New Roman" w:hAnsi="Times New Roman" w:cs="Times New Roman"/>
          <w:b/>
          <w:bCs/>
          <w:sz w:val="24"/>
          <w:szCs w:val="24"/>
        </w:rPr>
        <w:t>adresu Ukmergės g. 11 Jonava</w:t>
      </w:r>
      <w:r w:rsidRPr="008E553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E553F">
        <w:rPr>
          <w:rFonts w:ascii="Times New Roman" w:hAnsi="Times New Roman" w:cs="Times New Roman"/>
          <w:color w:val="000000"/>
          <w:sz w:val="24"/>
          <w:szCs w:val="24"/>
        </w:rPr>
        <w:t>Sutartyje</w:t>
      </w:r>
      <w:r w:rsidRPr="008E553F">
        <w:rPr>
          <w:rFonts w:ascii="Times New Roman" w:hAnsi="Times New Roman" w:cs="Times New Roman"/>
          <w:color w:val="000000"/>
          <w:spacing w:val="-1"/>
          <w:sz w:val="24"/>
          <w:szCs w:val="24"/>
        </w:rPr>
        <w:t xml:space="preserve"> </w:t>
      </w:r>
      <w:r w:rsidRPr="008E553F">
        <w:rPr>
          <w:rFonts w:ascii="Times New Roman" w:hAnsi="Times New Roman" w:cs="Times New Roman"/>
          <w:color w:val="000000"/>
          <w:sz w:val="24"/>
          <w:szCs w:val="24"/>
        </w:rPr>
        <w:t>nustatyta</w:t>
      </w:r>
      <w:r w:rsidRPr="008E553F">
        <w:rPr>
          <w:rFonts w:ascii="Times New Roman" w:hAnsi="Times New Roman" w:cs="Times New Roman"/>
          <w:color w:val="000000"/>
          <w:spacing w:val="-2"/>
          <w:sz w:val="24"/>
          <w:szCs w:val="24"/>
        </w:rPr>
        <w:t xml:space="preserve"> </w:t>
      </w:r>
      <w:r w:rsidRPr="008E553F">
        <w:rPr>
          <w:rFonts w:ascii="Times New Roman" w:hAnsi="Times New Roman" w:cs="Times New Roman"/>
          <w:color w:val="000000"/>
          <w:sz w:val="24"/>
          <w:szCs w:val="24"/>
        </w:rPr>
        <w:t>tvarka</w:t>
      </w:r>
      <w:r w:rsidRPr="008E553F">
        <w:rPr>
          <w:rFonts w:ascii="Times New Roman" w:hAnsi="Times New Roman" w:cs="Times New Roman"/>
          <w:color w:val="000000"/>
          <w:spacing w:val="1"/>
          <w:sz w:val="24"/>
          <w:szCs w:val="24"/>
        </w:rPr>
        <w:t xml:space="preserve"> </w:t>
      </w:r>
      <w:r w:rsidRPr="008E553F">
        <w:rPr>
          <w:rFonts w:ascii="Times New Roman" w:hAnsi="Times New Roman" w:cs="Times New Roman"/>
          <w:color w:val="000000"/>
          <w:spacing w:val="-1"/>
          <w:sz w:val="24"/>
          <w:szCs w:val="24"/>
        </w:rPr>
        <w:t>ir</w:t>
      </w:r>
      <w:r w:rsidRPr="008E553F">
        <w:rPr>
          <w:rFonts w:ascii="Times New Roman" w:hAnsi="Times New Roman" w:cs="Times New Roman"/>
          <w:color w:val="000000"/>
          <w:spacing w:val="2"/>
          <w:sz w:val="24"/>
          <w:szCs w:val="24"/>
        </w:rPr>
        <w:t xml:space="preserve"> </w:t>
      </w:r>
      <w:r w:rsidRPr="008E553F">
        <w:rPr>
          <w:rFonts w:ascii="Times New Roman" w:hAnsi="Times New Roman" w:cs="Times New Roman"/>
          <w:color w:val="000000"/>
          <w:sz w:val="24"/>
          <w:szCs w:val="24"/>
        </w:rPr>
        <w:t>sąlygomis.</w:t>
      </w:r>
    </w:p>
    <w:p w14:paraId="106D0934" w14:textId="026BC6D1" w:rsidR="004C62AF" w:rsidRPr="008E553F" w:rsidRDefault="00606406" w:rsidP="004C62AF">
      <w:pPr>
        <w:pStyle w:val="ListParagraph"/>
        <w:numPr>
          <w:ilvl w:val="1"/>
          <w:numId w:val="11"/>
        </w:numPr>
        <w:tabs>
          <w:tab w:val="left" w:pos="0"/>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Preliminarus </w:t>
      </w:r>
      <w:r w:rsidR="00F11786">
        <w:rPr>
          <w:rFonts w:ascii="Times New Roman" w:hAnsi="Times New Roman" w:cs="Times New Roman"/>
          <w:sz w:val="24"/>
          <w:szCs w:val="24"/>
        </w:rPr>
        <w:t>Metalo l</w:t>
      </w:r>
      <w:r>
        <w:rPr>
          <w:rFonts w:ascii="Times New Roman" w:hAnsi="Times New Roman" w:cs="Times New Roman"/>
          <w:sz w:val="24"/>
          <w:szCs w:val="24"/>
        </w:rPr>
        <w:t xml:space="preserve">aužo kiekis yra </w:t>
      </w:r>
      <w:r w:rsidR="007019AD" w:rsidRPr="00352584">
        <w:rPr>
          <w:rFonts w:ascii="Times New Roman" w:hAnsi="Times New Roman" w:cs="Times New Roman"/>
          <w:color w:val="4472C4" w:themeColor="accent1"/>
          <w:sz w:val="24"/>
          <w:szCs w:val="24"/>
        </w:rPr>
        <w:t>27</w:t>
      </w:r>
      <w:r w:rsidRPr="00352584">
        <w:rPr>
          <w:rFonts w:ascii="Times New Roman" w:hAnsi="Times New Roman" w:cs="Times New Roman"/>
          <w:color w:val="4472C4" w:themeColor="accent1"/>
          <w:sz w:val="24"/>
          <w:szCs w:val="24"/>
        </w:rPr>
        <w:t xml:space="preserve"> </w:t>
      </w:r>
      <w:r>
        <w:rPr>
          <w:rFonts w:ascii="Times New Roman" w:hAnsi="Times New Roman" w:cs="Times New Roman"/>
          <w:sz w:val="24"/>
          <w:szCs w:val="24"/>
        </w:rPr>
        <w:t>ton</w:t>
      </w:r>
      <w:r w:rsidR="007019AD">
        <w:rPr>
          <w:rFonts w:ascii="Times New Roman" w:hAnsi="Times New Roman" w:cs="Times New Roman"/>
          <w:sz w:val="24"/>
          <w:szCs w:val="24"/>
        </w:rPr>
        <w:t>os</w:t>
      </w:r>
      <w:r>
        <w:rPr>
          <w:rFonts w:ascii="Times New Roman" w:hAnsi="Times New Roman" w:cs="Times New Roman"/>
          <w:sz w:val="24"/>
          <w:szCs w:val="24"/>
        </w:rPr>
        <w:t xml:space="preserve">. </w:t>
      </w:r>
      <w:r>
        <w:rPr>
          <w:rFonts w:ascii="Times New Roman" w:eastAsia="Times New Roman" w:hAnsi="Times New Roman" w:cs="Times New Roman"/>
          <w:sz w:val="24"/>
          <w:szCs w:val="24"/>
          <w14:ligatures w14:val="none"/>
        </w:rPr>
        <w:t>Šiame Sutarties punkte</w:t>
      </w:r>
      <w:r w:rsidRPr="008E553F">
        <w:rPr>
          <w:rFonts w:ascii="Times New Roman" w:eastAsia="Times New Roman" w:hAnsi="Times New Roman" w:cs="Times New Roman"/>
          <w:sz w:val="24"/>
          <w:szCs w:val="24"/>
          <w14:ligatures w14:val="none"/>
        </w:rPr>
        <w:t xml:space="preserve"> nurodytą </w:t>
      </w:r>
      <w:r w:rsidR="00F11786">
        <w:rPr>
          <w:rFonts w:ascii="Times New Roman" w:eastAsia="Times New Roman" w:hAnsi="Times New Roman" w:cs="Times New Roman"/>
          <w:sz w:val="24"/>
          <w:szCs w:val="24"/>
          <w14:ligatures w14:val="none"/>
        </w:rPr>
        <w:t>Metalo l</w:t>
      </w:r>
      <w:r w:rsidRPr="008E553F">
        <w:rPr>
          <w:rFonts w:ascii="Times New Roman" w:eastAsia="Times New Roman" w:hAnsi="Times New Roman" w:cs="Times New Roman"/>
          <w:sz w:val="24"/>
          <w:szCs w:val="24"/>
          <w14:ligatures w14:val="none"/>
        </w:rPr>
        <w:t xml:space="preserve">aužo kiekį, priklausomai nuo poreikio, Pardavėjas pasilieka teisę keisti iki </w:t>
      </w:r>
      <w:r>
        <w:rPr>
          <w:rFonts w:ascii="Times New Roman" w:eastAsia="Times New Roman" w:hAnsi="Times New Roman" w:cs="Times New Roman"/>
          <w:sz w:val="24"/>
          <w:szCs w:val="24"/>
          <w14:ligatures w14:val="none"/>
        </w:rPr>
        <w:t>3</w:t>
      </w:r>
      <w:r w:rsidRPr="008E553F">
        <w:rPr>
          <w:rFonts w:ascii="Times New Roman" w:eastAsia="Times New Roman" w:hAnsi="Times New Roman" w:cs="Times New Roman"/>
          <w:sz w:val="24"/>
          <w:szCs w:val="24"/>
          <w14:ligatures w14:val="none"/>
        </w:rPr>
        <w:t>0 proc</w:t>
      </w:r>
      <w:r w:rsidR="00281D01">
        <w:rPr>
          <w:rFonts w:ascii="Times New Roman" w:eastAsia="Times New Roman" w:hAnsi="Times New Roman" w:cs="Times New Roman"/>
          <w:sz w:val="24"/>
          <w:szCs w:val="24"/>
          <w14:ligatures w14:val="none"/>
        </w:rPr>
        <w:t xml:space="preserve">., o faktiškai </w:t>
      </w:r>
      <w:r w:rsidR="00F11786">
        <w:rPr>
          <w:rFonts w:ascii="Times New Roman" w:eastAsia="Times New Roman" w:hAnsi="Times New Roman" w:cs="Times New Roman"/>
          <w:sz w:val="24"/>
          <w:szCs w:val="24"/>
          <w14:ligatures w14:val="none"/>
        </w:rPr>
        <w:t xml:space="preserve">parduotas Metalo laužo kiekis </w:t>
      </w:r>
      <w:r w:rsidR="00281D01">
        <w:rPr>
          <w:rFonts w:ascii="Times New Roman" w:eastAsia="Times New Roman" w:hAnsi="Times New Roman" w:cs="Times New Roman"/>
          <w:sz w:val="24"/>
          <w:szCs w:val="24"/>
          <w14:ligatures w14:val="none"/>
        </w:rPr>
        <w:t xml:space="preserve">nustatomas pagal Sutarties </w:t>
      </w:r>
      <w:r w:rsidR="00281D01" w:rsidRPr="00281D01">
        <w:rPr>
          <w:rFonts w:ascii="Times New Roman" w:eastAsia="Times New Roman" w:hAnsi="Times New Roman" w:cs="Times New Roman"/>
          <w:color w:val="C00000"/>
          <w:sz w:val="24"/>
          <w:szCs w:val="24"/>
          <w14:ligatures w14:val="none"/>
        </w:rPr>
        <w:t xml:space="preserve">3.2. </w:t>
      </w:r>
      <w:r w:rsidR="00281D01">
        <w:rPr>
          <w:rFonts w:ascii="Times New Roman" w:eastAsia="Times New Roman" w:hAnsi="Times New Roman" w:cs="Times New Roman"/>
          <w:sz w:val="24"/>
          <w:szCs w:val="24"/>
          <w14:ligatures w14:val="none"/>
        </w:rPr>
        <w:t>punktą.</w:t>
      </w:r>
    </w:p>
    <w:p w14:paraId="29CC222B" w14:textId="6DC9C72A" w:rsidR="004C62AF" w:rsidRPr="008E553F" w:rsidRDefault="004C62AF" w:rsidP="004C62AF">
      <w:pPr>
        <w:pStyle w:val="ListParagraph"/>
        <w:numPr>
          <w:ilvl w:val="1"/>
          <w:numId w:val="11"/>
        </w:numPr>
        <w:tabs>
          <w:tab w:val="left" w:pos="0"/>
          <w:tab w:val="left" w:pos="426"/>
        </w:tabs>
        <w:spacing w:after="0" w:line="240" w:lineRule="auto"/>
        <w:ind w:left="0" w:firstLine="0"/>
        <w:rPr>
          <w:rFonts w:ascii="Times New Roman" w:hAnsi="Times New Roman" w:cs="Times New Roman"/>
          <w:sz w:val="24"/>
          <w:szCs w:val="24"/>
        </w:rPr>
      </w:pPr>
      <w:r w:rsidRPr="008E553F">
        <w:rPr>
          <w:rFonts w:ascii="Times New Roman" w:hAnsi="Times New Roman" w:cs="Times New Roman"/>
          <w:color w:val="000000"/>
          <w:sz w:val="24"/>
          <w:szCs w:val="24"/>
        </w:rPr>
        <w:t xml:space="preserve">Pirkėjas pareiškia ir patvirtina, kad Aukciono sąlygose nustatytu </w:t>
      </w:r>
      <w:r w:rsidR="00681183">
        <w:rPr>
          <w:rFonts w:ascii="Times New Roman" w:hAnsi="Times New Roman" w:cs="Times New Roman"/>
          <w:color w:val="000000"/>
          <w:sz w:val="24"/>
          <w:szCs w:val="24"/>
        </w:rPr>
        <w:t>turto (</w:t>
      </w:r>
      <w:r w:rsidR="00F11786">
        <w:rPr>
          <w:rFonts w:ascii="Times New Roman" w:hAnsi="Times New Roman" w:cs="Times New Roman"/>
          <w:color w:val="000000"/>
          <w:sz w:val="24"/>
          <w:szCs w:val="24"/>
        </w:rPr>
        <w:t>Metalo l</w:t>
      </w:r>
      <w:r w:rsidR="00681183">
        <w:rPr>
          <w:rFonts w:ascii="Times New Roman" w:hAnsi="Times New Roman" w:cs="Times New Roman"/>
          <w:color w:val="000000"/>
          <w:sz w:val="24"/>
          <w:szCs w:val="24"/>
        </w:rPr>
        <w:t>aužo)</w:t>
      </w:r>
      <w:r w:rsidRPr="008E553F">
        <w:rPr>
          <w:rFonts w:ascii="Times New Roman" w:hAnsi="Times New Roman" w:cs="Times New Roman"/>
          <w:color w:val="000000"/>
          <w:sz w:val="24"/>
          <w:szCs w:val="24"/>
        </w:rPr>
        <w:t xml:space="preserve"> apžiūros terminu apžiūrėjo parduodamą </w:t>
      </w:r>
      <w:r w:rsidR="00F11786">
        <w:rPr>
          <w:rFonts w:ascii="Times New Roman" w:hAnsi="Times New Roman" w:cs="Times New Roman"/>
          <w:color w:val="000000"/>
          <w:sz w:val="24"/>
          <w:szCs w:val="24"/>
        </w:rPr>
        <w:t>Metalo laužą</w:t>
      </w:r>
      <w:r w:rsidRPr="008E553F">
        <w:rPr>
          <w:rFonts w:ascii="Times New Roman" w:hAnsi="Times New Roman" w:cs="Times New Roman"/>
          <w:color w:val="000000"/>
          <w:sz w:val="24"/>
          <w:szCs w:val="24"/>
        </w:rPr>
        <w:t xml:space="preserve">, tikrino ir įvertino </w:t>
      </w:r>
      <w:r w:rsidR="00681183">
        <w:rPr>
          <w:rFonts w:ascii="Times New Roman" w:hAnsi="Times New Roman" w:cs="Times New Roman"/>
          <w:color w:val="000000"/>
          <w:sz w:val="24"/>
          <w:szCs w:val="24"/>
        </w:rPr>
        <w:t xml:space="preserve">jo </w:t>
      </w:r>
      <w:r w:rsidRPr="008E553F">
        <w:rPr>
          <w:rFonts w:ascii="Times New Roman" w:hAnsi="Times New Roman" w:cs="Times New Roman"/>
          <w:color w:val="000000"/>
          <w:sz w:val="24"/>
          <w:szCs w:val="24"/>
        </w:rPr>
        <w:t>kokybę</w:t>
      </w:r>
      <w:r w:rsidR="00681183">
        <w:rPr>
          <w:rFonts w:ascii="Times New Roman" w:hAnsi="Times New Roman" w:cs="Times New Roman"/>
          <w:color w:val="000000"/>
          <w:sz w:val="24"/>
          <w:szCs w:val="24"/>
        </w:rPr>
        <w:t>, užterštumą</w:t>
      </w:r>
      <w:r w:rsidRPr="008E553F">
        <w:rPr>
          <w:rFonts w:ascii="Times New Roman" w:hAnsi="Times New Roman" w:cs="Times New Roman"/>
          <w:color w:val="000000"/>
          <w:sz w:val="24"/>
          <w:szCs w:val="24"/>
        </w:rPr>
        <w:t xml:space="preserve"> ir pretenzijų dėl to Pardavėjui neturi ir ateityje neturės ir nereikš. </w:t>
      </w:r>
    </w:p>
    <w:p w14:paraId="17479B33" w14:textId="6DD469B9" w:rsidR="004C62AF" w:rsidRPr="008E553F" w:rsidRDefault="00F11786" w:rsidP="004C62AF">
      <w:pPr>
        <w:pStyle w:val="ListParagraph"/>
        <w:numPr>
          <w:ilvl w:val="1"/>
          <w:numId w:val="11"/>
        </w:numPr>
        <w:tabs>
          <w:tab w:val="left" w:pos="0"/>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color w:val="000000"/>
          <w:sz w:val="24"/>
          <w:szCs w:val="24"/>
        </w:rPr>
        <w:t>Metalo l</w:t>
      </w:r>
      <w:r w:rsidR="00681183">
        <w:rPr>
          <w:rFonts w:ascii="Times New Roman" w:hAnsi="Times New Roman" w:cs="Times New Roman"/>
          <w:color w:val="000000"/>
          <w:sz w:val="24"/>
          <w:szCs w:val="24"/>
        </w:rPr>
        <w:t>aužui</w:t>
      </w:r>
      <w:r w:rsidR="004C62AF" w:rsidRPr="008E553F">
        <w:rPr>
          <w:rFonts w:ascii="Times New Roman" w:hAnsi="Times New Roman" w:cs="Times New Roman"/>
          <w:color w:val="000000"/>
          <w:sz w:val="24"/>
          <w:szCs w:val="24"/>
        </w:rPr>
        <w:t xml:space="preserve"> jokia Pardavėjo garantija netaikoma.</w:t>
      </w:r>
    </w:p>
    <w:p w14:paraId="2B1AF917" w14:textId="481D7811" w:rsidR="008E553F" w:rsidRPr="008E553F" w:rsidRDefault="004C62AF" w:rsidP="00A748ED">
      <w:pPr>
        <w:pStyle w:val="ListParagraph"/>
        <w:numPr>
          <w:ilvl w:val="1"/>
          <w:numId w:val="11"/>
        </w:numPr>
        <w:tabs>
          <w:tab w:val="left" w:pos="0"/>
          <w:tab w:val="left" w:pos="426"/>
        </w:tabs>
        <w:spacing w:after="0" w:line="240" w:lineRule="auto"/>
        <w:ind w:left="0" w:right="-27" w:firstLine="0"/>
        <w:jc w:val="left"/>
        <w:rPr>
          <w:rFonts w:ascii="Times New Roman" w:eastAsia="Times New Roman" w:hAnsi="Times New Roman" w:cs="Times New Roman"/>
          <w:sz w:val="24"/>
          <w:szCs w:val="24"/>
          <w14:ligatures w14:val="none"/>
        </w:rPr>
      </w:pPr>
      <w:r w:rsidRPr="00A748ED">
        <w:rPr>
          <w:rFonts w:ascii="Times New Roman" w:hAnsi="Times New Roman" w:cs="Times New Roman"/>
          <w:color w:val="000000"/>
          <w:sz w:val="24"/>
          <w:szCs w:val="24"/>
        </w:rPr>
        <w:t xml:space="preserve">Visas </w:t>
      </w:r>
      <w:r w:rsidR="00F11786">
        <w:rPr>
          <w:rFonts w:ascii="Times New Roman" w:hAnsi="Times New Roman" w:cs="Times New Roman"/>
          <w:color w:val="000000"/>
          <w:sz w:val="24"/>
          <w:szCs w:val="24"/>
        </w:rPr>
        <w:t>Metalo l</w:t>
      </w:r>
      <w:r w:rsidR="00681183" w:rsidRPr="00A748ED">
        <w:rPr>
          <w:rFonts w:ascii="Times New Roman" w:hAnsi="Times New Roman" w:cs="Times New Roman"/>
          <w:color w:val="000000"/>
          <w:sz w:val="24"/>
          <w:szCs w:val="24"/>
        </w:rPr>
        <w:t>aužo</w:t>
      </w:r>
      <w:r w:rsidRPr="00A748ED">
        <w:rPr>
          <w:rFonts w:ascii="Times New Roman" w:hAnsi="Times New Roman" w:cs="Times New Roman"/>
          <w:color w:val="000000"/>
          <w:sz w:val="24"/>
          <w:szCs w:val="24"/>
        </w:rPr>
        <w:t xml:space="preserve"> kiekis</w:t>
      </w:r>
      <w:r w:rsidR="00F11786">
        <w:rPr>
          <w:rFonts w:ascii="Times New Roman" w:hAnsi="Times New Roman" w:cs="Times New Roman"/>
          <w:color w:val="000000"/>
          <w:sz w:val="24"/>
          <w:szCs w:val="24"/>
        </w:rPr>
        <w:t>, nurodytas Sutarties 1.2. punkte,</w:t>
      </w:r>
      <w:r w:rsidRPr="00A748ED">
        <w:rPr>
          <w:rFonts w:ascii="Times New Roman" w:hAnsi="Times New Roman" w:cs="Times New Roman"/>
          <w:color w:val="000000"/>
          <w:sz w:val="24"/>
          <w:szCs w:val="24"/>
        </w:rPr>
        <w:t xml:space="preserve"> privalo būti išvežtas ne vėliau kaip per </w:t>
      </w:r>
      <w:r w:rsidR="00F11786" w:rsidRPr="00F11786">
        <w:rPr>
          <w:rFonts w:ascii="Times New Roman" w:hAnsi="Times New Roman" w:cs="Times New Roman"/>
          <w:b/>
          <w:bCs/>
          <w:color w:val="000000"/>
          <w:sz w:val="24"/>
          <w:szCs w:val="24"/>
        </w:rPr>
        <w:t>2</w:t>
      </w:r>
      <w:r w:rsidR="00A748ED" w:rsidRPr="00F11786">
        <w:rPr>
          <w:rFonts w:ascii="Times New Roman" w:hAnsi="Times New Roman" w:cs="Times New Roman"/>
          <w:b/>
          <w:bCs/>
          <w:color w:val="000000"/>
          <w:sz w:val="24"/>
          <w:szCs w:val="24"/>
        </w:rPr>
        <w:t>0</w:t>
      </w:r>
      <w:r w:rsidRPr="00F11786">
        <w:rPr>
          <w:rFonts w:ascii="Times New Roman" w:hAnsi="Times New Roman" w:cs="Times New Roman"/>
          <w:b/>
          <w:bCs/>
          <w:color w:val="000000"/>
          <w:sz w:val="24"/>
          <w:szCs w:val="24"/>
        </w:rPr>
        <w:t xml:space="preserve"> (</w:t>
      </w:r>
      <w:r w:rsidR="00F11786" w:rsidRPr="00F11786">
        <w:rPr>
          <w:rFonts w:ascii="Times New Roman" w:hAnsi="Times New Roman" w:cs="Times New Roman"/>
          <w:b/>
          <w:bCs/>
          <w:color w:val="000000"/>
          <w:sz w:val="24"/>
          <w:szCs w:val="24"/>
        </w:rPr>
        <w:t>dvi</w:t>
      </w:r>
      <w:r w:rsidR="00A748ED" w:rsidRPr="00F11786">
        <w:rPr>
          <w:rFonts w:ascii="Times New Roman" w:hAnsi="Times New Roman" w:cs="Times New Roman"/>
          <w:b/>
          <w:bCs/>
          <w:color w:val="000000"/>
          <w:sz w:val="24"/>
          <w:szCs w:val="24"/>
        </w:rPr>
        <w:t>dešimt</w:t>
      </w:r>
      <w:r w:rsidRPr="00F11786">
        <w:rPr>
          <w:rFonts w:ascii="Times New Roman" w:hAnsi="Times New Roman" w:cs="Times New Roman"/>
          <w:b/>
          <w:bCs/>
          <w:color w:val="000000"/>
          <w:sz w:val="24"/>
          <w:szCs w:val="24"/>
        </w:rPr>
        <w:t xml:space="preserve">) </w:t>
      </w:r>
      <w:r w:rsidR="00B4526D">
        <w:rPr>
          <w:rFonts w:ascii="Times New Roman" w:hAnsi="Times New Roman" w:cs="Times New Roman"/>
          <w:b/>
          <w:bCs/>
          <w:color w:val="000000"/>
          <w:sz w:val="24"/>
          <w:szCs w:val="24"/>
        </w:rPr>
        <w:t>kalendorinių</w:t>
      </w:r>
      <w:r w:rsidR="00A748ED" w:rsidRPr="00F11786">
        <w:rPr>
          <w:rFonts w:ascii="Times New Roman" w:hAnsi="Times New Roman" w:cs="Times New Roman"/>
          <w:b/>
          <w:bCs/>
          <w:color w:val="000000"/>
          <w:sz w:val="24"/>
          <w:szCs w:val="24"/>
        </w:rPr>
        <w:t xml:space="preserve"> dienų</w:t>
      </w:r>
      <w:r w:rsidRPr="00A748ED">
        <w:rPr>
          <w:rFonts w:ascii="Times New Roman" w:hAnsi="Times New Roman" w:cs="Times New Roman"/>
          <w:color w:val="000000"/>
          <w:sz w:val="24"/>
          <w:szCs w:val="24"/>
        </w:rPr>
        <w:t xml:space="preserve"> nuo Sutarties pasirašymo dienos. </w:t>
      </w:r>
    </w:p>
    <w:p w14:paraId="18634569" w14:textId="77777777" w:rsidR="008E553F" w:rsidRPr="008E553F" w:rsidRDefault="008E553F" w:rsidP="008E553F">
      <w:pPr>
        <w:tabs>
          <w:tab w:val="left" w:pos="709"/>
        </w:tabs>
        <w:spacing w:after="0"/>
        <w:ind w:right="-27"/>
        <w:rPr>
          <w:rFonts w:ascii="Times New Roman" w:eastAsia="Times New Roman" w:hAnsi="Times New Roman" w:cs="Times New Roman"/>
          <w:bCs/>
          <w:sz w:val="24"/>
          <w:szCs w:val="24"/>
          <w14:ligatures w14:val="none"/>
        </w:rPr>
      </w:pPr>
    </w:p>
    <w:p w14:paraId="336A9E85" w14:textId="1EC84CD2" w:rsidR="008E553F" w:rsidRPr="008E553F" w:rsidRDefault="008E553F" w:rsidP="008E553F">
      <w:pPr>
        <w:keepNext/>
        <w:shd w:val="clear" w:color="auto" w:fill="FFFFFF"/>
        <w:spacing w:after="120"/>
        <w:ind w:right="-28" w:firstLine="482"/>
        <w:jc w:val="center"/>
        <w:outlineLvl w:val="7"/>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II. KAINA</w:t>
      </w:r>
      <w:r w:rsidR="00EA63DD">
        <w:rPr>
          <w:rFonts w:ascii="Times New Roman" w:eastAsia="Times New Roman" w:hAnsi="Times New Roman" w:cs="Times New Roman"/>
          <w:b/>
          <w:bCs/>
          <w:sz w:val="24"/>
          <w:szCs w:val="24"/>
          <w14:ligatures w14:val="none"/>
        </w:rPr>
        <w:t xml:space="preserve"> ir ATSISKAITYMO TVARKA</w:t>
      </w:r>
    </w:p>
    <w:p w14:paraId="1C5011D6" w14:textId="7CFE136C" w:rsidR="008E553F" w:rsidRPr="005F49B1" w:rsidRDefault="00F11786" w:rsidP="005F49B1">
      <w:pPr>
        <w:pStyle w:val="ListParagraph"/>
        <w:numPr>
          <w:ilvl w:val="1"/>
          <w:numId w:val="15"/>
        </w:numPr>
        <w:tabs>
          <w:tab w:val="left" w:pos="851"/>
        </w:tabs>
        <w:spacing w:after="0" w:line="240" w:lineRule="auto"/>
        <w:ind w:right="-27"/>
        <w:jc w:val="left"/>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14:ligatures w14:val="none"/>
        </w:rPr>
        <w:t>Metalo l</w:t>
      </w:r>
      <w:r w:rsidR="008E553F" w:rsidRPr="005F49B1">
        <w:rPr>
          <w:rFonts w:ascii="Times New Roman" w:eastAsia="Times New Roman" w:hAnsi="Times New Roman" w:cs="Times New Roman"/>
          <w:sz w:val="24"/>
          <w:szCs w:val="24"/>
          <w14:ligatures w14:val="none"/>
        </w:rPr>
        <w:t>aužo 1 (vienos) tonos kaina nurodyta žemiau pateiktoje lentelėje: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1030"/>
        <w:gridCol w:w="2026"/>
        <w:gridCol w:w="1502"/>
        <w:gridCol w:w="2100"/>
      </w:tblGrid>
      <w:tr w:rsidR="008E553F" w:rsidRPr="008E553F" w14:paraId="4E263C00" w14:textId="77777777" w:rsidTr="006C2F33">
        <w:tc>
          <w:tcPr>
            <w:tcW w:w="2977" w:type="dxa"/>
            <w:tcBorders>
              <w:left w:val="single" w:sz="4" w:space="0" w:color="auto"/>
            </w:tcBorders>
            <w:vAlign w:val="center"/>
          </w:tcPr>
          <w:p w14:paraId="46C8F717" w14:textId="3B8D58FD" w:rsidR="008E553F" w:rsidRPr="008E553F" w:rsidRDefault="00F11786" w:rsidP="000D1214">
            <w:pPr>
              <w:spacing w:after="0"/>
              <w:ind w:left="-360" w:right="203" w:firstLine="720"/>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Metalo l</w:t>
            </w:r>
            <w:r w:rsidR="008E553F" w:rsidRPr="008E553F">
              <w:rPr>
                <w:rFonts w:ascii="Times New Roman" w:eastAsia="Times New Roman" w:hAnsi="Times New Roman" w:cs="Times New Roman"/>
                <w:sz w:val="24"/>
                <w:szCs w:val="24"/>
                <w14:ligatures w14:val="none"/>
              </w:rPr>
              <w:t>aužo pavadinimas</w:t>
            </w:r>
          </w:p>
        </w:tc>
        <w:tc>
          <w:tcPr>
            <w:tcW w:w="851" w:type="dxa"/>
            <w:vAlign w:val="center"/>
          </w:tcPr>
          <w:p w14:paraId="26BBF79C" w14:textId="0E53004E" w:rsidR="008E553F" w:rsidRPr="008E553F" w:rsidRDefault="000D1214" w:rsidP="000D1214">
            <w:pPr>
              <w:spacing w:after="0"/>
              <w:ind w:left="-360" w:right="-44" w:firstLine="360"/>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Atliekos kodas</w:t>
            </w:r>
          </w:p>
        </w:tc>
        <w:tc>
          <w:tcPr>
            <w:tcW w:w="2126" w:type="dxa"/>
            <w:vAlign w:val="center"/>
          </w:tcPr>
          <w:p w14:paraId="1416F5BD" w14:textId="77777777" w:rsidR="008E553F" w:rsidRPr="008E553F" w:rsidRDefault="008E553F" w:rsidP="008E553F">
            <w:pPr>
              <w:spacing w:after="0"/>
              <w:ind w:left="-108"/>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xml:space="preserve">Vienos tonos kaina, </w:t>
            </w:r>
          </w:p>
          <w:p w14:paraId="4FDE13E0" w14:textId="77777777" w:rsidR="008E553F" w:rsidRPr="008E553F" w:rsidRDefault="008E553F" w:rsidP="008E553F">
            <w:pPr>
              <w:spacing w:after="0"/>
              <w:ind w:left="-108" w:firstLine="211"/>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EUR (be PVM)</w:t>
            </w:r>
          </w:p>
        </w:tc>
        <w:tc>
          <w:tcPr>
            <w:tcW w:w="1559" w:type="dxa"/>
            <w:vAlign w:val="center"/>
          </w:tcPr>
          <w:p w14:paraId="15AD4567" w14:textId="77777777" w:rsidR="008E553F" w:rsidRPr="008E553F" w:rsidRDefault="008E553F" w:rsidP="008E553F">
            <w:pPr>
              <w:spacing w:after="0"/>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PVM, EUR</w:t>
            </w:r>
          </w:p>
        </w:tc>
        <w:tc>
          <w:tcPr>
            <w:tcW w:w="2207" w:type="dxa"/>
            <w:vAlign w:val="center"/>
          </w:tcPr>
          <w:p w14:paraId="334C4FC5" w14:textId="77777777" w:rsidR="008E553F" w:rsidRPr="008E553F" w:rsidRDefault="008E553F" w:rsidP="008E553F">
            <w:pPr>
              <w:spacing w:after="0"/>
              <w:ind w:left="-108" w:right="-108"/>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xml:space="preserve">Vienos tonos kaina, </w:t>
            </w:r>
          </w:p>
          <w:p w14:paraId="119CF9C2" w14:textId="77777777" w:rsidR="008E553F" w:rsidRPr="008E553F" w:rsidRDefault="008E553F" w:rsidP="008E553F">
            <w:pPr>
              <w:spacing w:after="0"/>
              <w:ind w:left="-108" w:right="-108"/>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EUR (su PVM)</w:t>
            </w:r>
          </w:p>
        </w:tc>
      </w:tr>
      <w:tr w:rsidR="008E553F" w:rsidRPr="008E553F" w14:paraId="295E6C1C" w14:textId="77777777" w:rsidTr="006C2F33">
        <w:trPr>
          <w:trHeight w:val="602"/>
        </w:trPr>
        <w:tc>
          <w:tcPr>
            <w:tcW w:w="2977" w:type="dxa"/>
            <w:tcBorders>
              <w:left w:val="single" w:sz="4" w:space="0" w:color="auto"/>
            </w:tcBorders>
            <w:vAlign w:val="center"/>
          </w:tcPr>
          <w:p w14:paraId="2BD8B281" w14:textId="3A3C0CEC" w:rsidR="008E553F" w:rsidRPr="008E553F" w:rsidRDefault="005F49B1" w:rsidP="008E553F">
            <w:pPr>
              <w:spacing w:after="0"/>
              <w:jc w:val="center"/>
              <w:rPr>
                <w:rFonts w:ascii="Times New Roman" w:eastAsia="Times New Roman" w:hAnsi="Times New Roman" w:cs="Times New Roman"/>
                <w:spacing w:val="-8"/>
                <w:sz w:val="24"/>
                <w:szCs w:val="24"/>
                <w:highlight w:val="yellow"/>
                <w14:ligatures w14:val="none"/>
              </w:rPr>
            </w:pPr>
            <w:proofErr w:type="spellStart"/>
            <w:r>
              <w:rPr>
                <w:rFonts w:ascii="Times New Roman" w:eastAsia="Times New Roman" w:hAnsi="Times New Roman" w:cs="Times New Roman"/>
                <w:spacing w:val="-8"/>
                <w:sz w:val="24"/>
                <w:szCs w:val="24"/>
                <w14:ligatures w14:val="none"/>
              </w:rPr>
              <w:t>Negabari</w:t>
            </w:r>
            <w:r w:rsidR="002116F4">
              <w:rPr>
                <w:rFonts w:ascii="Times New Roman" w:eastAsia="Times New Roman" w:hAnsi="Times New Roman" w:cs="Times New Roman"/>
                <w:spacing w:val="-8"/>
                <w:sz w:val="24"/>
                <w:szCs w:val="24"/>
                <w14:ligatures w14:val="none"/>
              </w:rPr>
              <w:t>ti</w:t>
            </w:r>
            <w:r>
              <w:rPr>
                <w:rFonts w:ascii="Times New Roman" w:eastAsia="Times New Roman" w:hAnsi="Times New Roman" w:cs="Times New Roman"/>
                <w:spacing w:val="-8"/>
                <w:sz w:val="24"/>
                <w:szCs w:val="24"/>
                <w14:ligatures w14:val="none"/>
              </w:rPr>
              <w:t>nis</w:t>
            </w:r>
            <w:proofErr w:type="spellEnd"/>
            <w:r>
              <w:rPr>
                <w:rFonts w:ascii="Times New Roman" w:eastAsia="Times New Roman" w:hAnsi="Times New Roman" w:cs="Times New Roman"/>
                <w:spacing w:val="-8"/>
                <w:sz w:val="24"/>
                <w:szCs w:val="24"/>
                <w14:ligatures w14:val="none"/>
              </w:rPr>
              <w:t xml:space="preserve"> juodojo</w:t>
            </w:r>
            <w:r w:rsidR="008E553F" w:rsidRPr="008E553F">
              <w:rPr>
                <w:rFonts w:ascii="Times New Roman" w:eastAsia="Times New Roman" w:hAnsi="Times New Roman" w:cs="Times New Roman"/>
                <w:spacing w:val="-8"/>
                <w:sz w:val="24"/>
                <w:szCs w:val="24"/>
                <w14:ligatures w14:val="none"/>
              </w:rPr>
              <w:t xml:space="preserve"> </w:t>
            </w:r>
            <w:r w:rsidR="00F11786">
              <w:rPr>
                <w:rFonts w:ascii="Times New Roman" w:eastAsia="Times New Roman" w:hAnsi="Times New Roman" w:cs="Times New Roman"/>
                <w:spacing w:val="-8"/>
                <w:sz w:val="24"/>
                <w:szCs w:val="24"/>
                <w14:ligatures w14:val="none"/>
              </w:rPr>
              <w:t>Metalo laužas</w:t>
            </w:r>
          </w:p>
        </w:tc>
        <w:tc>
          <w:tcPr>
            <w:tcW w:w="851" w:type="dxa"/>
            <w:vAlign w:val="center"/>
          </w:tcPr>
          <w:p w14:paraId="3344C4EC" w14:textId="77777777" w:rsidR="008E553F" w:rsidRPr="008E553F" w:rsidRDefault="008E553F" w:rsidP="008E553F">
            <w:pPr>
              <w:spacing w:after="0"/>
              <w:ind w:left="-360" w:firstLine="360"/>
              <w:jc w:val="center"/>
              <w:rPr>
                <w:rFonts w:ascii="Times New Roman" w:eastAsia="Times New Roman" w:hAnsi="Times New Roman" w:cs="Times New Roman"/>
                <w:sz w:val="24"/>
                <w:szCs w:val="24"/>
                <w14:ligatures w14:val="none"/>
              </w:rPr>
            </w:pPr>
          </w:p>
        </w:tc>
        <w:tc>
          <w:tcPr>
            <w:tcW w:w="2126" w:type="dxa"/>
            <w:vAlign w:val="center"/>
          </w:tcPr>
          <w:p w14:paraId="70436534" w14:textId="4E4FD508" w:rsidR="008E553F" w:rsidRPr="008E553F" w:rsidRDefault="008E553F" w:rsidP="008E553F">
            <w:pPr>
              <w:tabs>
                <w:tab w:val="left" w:pos="0"/>
                <w:tab w:val="num" w:pos="720"/>
                <w:tab w:val="left" w:pos="5103"/>
              </w:tabs>
              <w:spacing w:after="0"/>
              <w:ind w:right="203"/>
              <w:jc w:val="center"/>
              <w:rPr>
                <w:rFonts w:ascii="Times New Roman" w:eastAsia="Times New Roman" w:hAnsi="Times New Roman" w:cs="Times New Roman"/>
                <w:b/>
                <w:bCs/>
                <w:sz w:val="24"/>
                <w:szCs w:val="24"/>
                <w14:ligatures w14:val="none"/>
              </w:rPr>
            </w:pPr>
          </w:p>
        </w:tc>
        <w:tc>
          <w:tcPr>
            <w:tcW w:w="1559" w:type="dxa"/>
            <w:vAlign w:val="center"/>
          </w:tcPr>
          <w:p w14:paraId="648E6311" w14:textId="0D8BFC04" w:rsidR="008E553F" w:rsidRPr="008E553F" w:rsidRDefault="008E553F" w:rsidP="008E553F">
            <w:pPr>
              <w:spacing w:after="0"/>
              <w:jc w:val="center"/>
              <w:rPr>
                <w:rFonts w:ascii="Times New Roman" w:eastAsia="Times New Roman" w:hAnsi="Times New Roman" w:cs="Times New Roman"/>
                <w:b/>
                <w:bCs/>
                <w:sz w:val="24"/>
                <w:szCs w:val="24"/>
                <w14:ligatures w14:val="none"/>
              </w:rPr>
            </w:pPr>
          </w:p>
        </w:tc>
        <w:tc>
          <w:tcPr>
            <w:tcW w:w="2207" w:type="dxa"/>
            <w:vAlign w:val="center"/>
          </w:tcPr>
          <w:p w14:paraId="457B61A9" w14:textId="752E5551" w:rsidR="008E553F" w:rsidRPr="008E553F" w:rsidRDefault="008E553F" w:rsidP="008E553F">
            <w:pPr>
              <w:spacing w:after="0"/>
              <w:jc w:val="center"/>
              <w:rPr>
                <w:rFonts w:ascii="Times New Roman" w:eastAsia="Times New Roman" w:hAnsi="Times New Roman" w:cs="Times New Roman"/>
                <w:b/>
                <w:bCs/>
                <w:sz w:val="24"/>
                <w:szCs w:val="24"/>
                <w14:ligatures w14:val="none"/>
              </w:rPr>
            </w:pPr>
          </w:p>
        </w:tc>
      </w:tr>
    </w:tbl>
    <w:p w14:paraId="39089940" w14:textId="2435CDAA" w:rsidR="008E553F" w:rsidRPr="0046756D" w:rsidRDefault="008E553F" w:rsidP="005F49B1">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bCs/>
          <w:sz w:val="24"/>
          <w:szCs w:val="24"/>
          <w14:ligatures w14:val="none"/>
        </w:rPr>
      </w:pPr>
      <w:r w:rsidRPr="005F49B1">
        <w:rPr>
          <w:rFonts w:ascii="Times New Roman" w:eastAsia="Times New Roman" w:hAnsi="Times New Roman" w:cs="Times New Roman"/>
          <w:sz w:val="24"/>
          <w:szCs w:val="24"/>
          <w14:ligatures w14:val="none"/>
        </w:rPr>
        <w:t xml:space="preserve">Šios Sutarties </w:t>
      </w:r>
      <w:r w:rsidR="005F49B1">
        <w:rPr>
          <w:rFonts w:ascii="Times New Roman" w:eastAsia="Times New Roman" w:hAnsi="Times New Roman" w:cs="Times New Roman"/>
          <w:sz w:val="24"/>
          <w:szCs w:val="24"/>
          <w14:ligatures w14:val="none"/>
        </w:rPr>
        <w:t>2.1.</w:t>
      </w:r>
      <w:r w:rsidRPr="005F49B1">
        <w:rPr>
          <w:rFonts w:ascii="Times New Roman" w:eastAsia="Times New Roman" w:hAnsi="Times New Roman" w:cs="Times New Roman"/>
          <w:sz w:val="24"/>
          <w:szCs w:val="24"/>
          <w14:ligatures w14:val="none"/>
        </w:rPr>
        <w:t xml:space="preserve"> punkte nurodytos </w:t>
      </w:r>
      <w:r w:rsidR="00F11786">
        <w:rPr>
          <w:rFonts w:ascii="Times New Roman" w:eastAsia="Times New Roman" w:hAnsi="Times New Roman" w:cs="Times New Roman"/>
          <w:sz w:val="24"/>
          <w:szCs w:val="24"/>
          <w14:ligatures w14:val="none"/>
        </w:rPr>
        <w:t>Metalo l</w:t>
      </w:r>
      <w:r w:rsidRPr="005F49B1">
        <w:rPr>
          <w:rFonts w:ascii="Times New Roman" w:eastAsia="Times New Roman" w:hAnsi="Times New Roman" w:cs="Times New Roman"/>
          <w:sz w:val="24"/>
          <w:szCs w:val="24"/>
          <w14:ligatures w14:val="none"/>
        </w:rPr>
        <w:t xml:space="preserve">aužo (1 t) pardavimo kainos (be PVM) nustatytos, vadovaujantis Pirkėjo pasiūlytomis kainomis už parduodamą </w:t>
      </w:r>
      <w:r w:rsidR="00F11786">
        <w:rPr>
          <w:rFonts w:ascii="Times New Roman" w:eastAsia="Times New Roman" w:hAnsi="Times New Roman" w:cs="Times New Roman"/>
          <w:sz w:val="24"/>
          <w:szCs w:val="24"/>
          <w14:ligatures w14:val="none"/>
        </w:rPr>
        <w:t>Metalo laužą</w:t>
      </w:r>
      <w:r w:rsidRPr="005F49B1">
        <w:rPr>
          <w:rFonts w:ascii="Times New Roman" w:eastAsia="Times New Roman" w:hAnsi="Times New Roman" w:cs="Times New Roman"/>
          <w:sz w:val="24"/>
          <w:szCs w:val="24"/>
          <w14:ligatures w14:val="none"/>
        </w:rPr>
        <w:t xml:space="preserve"> </w:t>
      </w:r>
      <w:r w:rsidRPr="00352584">
        <w:rPr>
          <w:rFonts w:ascii="Times New Roman" w:eastAsia="Times New Roman" w:hAnsi="Times New Roman" w:cs="Times New Roman"/>
          <w:color w:val="4472C4" w:themeColor="accent1"/>
          <w:sz w:val="24"/>
          <w:szCs w:val="24"/>
          <w14:ligatures w14:val="none"/>
        </w:rPr>
        <w:t>202</w:t>
      </w:r>
      <w:r w:rsidR="00352584" w:rsidRPr="00352584">
        <w:rPr>
          <w:rFonts w:ascii="Times New Roman" w:eastAsia="Times New Roman" w:hAnsi="Times New Roman" w:cs="Times New Roman"/>
          <w:color w:val="4472C4" w:themeColor="accent1"/>
          <w:sz w:val="24"/>
          <w:szCs w:val="24"/>
          <w14:ligatures w14:val="none"/>
        </w:rPr>
        <w:t>__</w:t>
      </w:r>
      <w:r w:rsidRPr="00352584">
        <w:rPr>
          <w:rFonts w:ascii="Times New Roman" w:eastAsia="Times New Roman" w:hAnsi="Times New Roman" w:cs="Times New Roman"/>
          <w:color w:val="4472C4" w:themeColor="accent1"/>
          <w:sz w:val="24"/>
          <w:szCs w:val="24"/>
          <w14:ligatures w14:val="none"/>
        </w:rPr>
        <w:t xml:space="preserve"> m. </w:t>
      </w:r>
      <w:r w:rsidR="00352584" w:rsidRPr="00352584">
        <w:rPr>
          <w:rFonts w:ascii="Times New Roman" w:eastAsia="Times New Roman" w:hAnsi="Times New Roman" w:cs="Times New Roman"/>
          <w:color w:val="4472C4" w:themeColor="accent1"/>
          <w:sz w:val="24"/>
          <w:szCs w:val="24"/>
          <w14:ligatures w14:val="none"/>
        </w:rPr>
        <w:t>_________</w:t>
      </w:r>
      <w:r w:rsidRPr="00352584">
        <w:rPr>
          <w:rFonts w:ascii="Times New Roman" w:eastAsia="Times New Roman" w:hAnsi="Times New Roman" w:cs="Times New Roman"/>
          <w:color w:val="4472C4" w:themeColor="accent1"/>
          <w:sz w:val="24"/>
          <w:szCs w:val="24"/>
          <w14:ligatures w14:val="none"/>
        </w:rPr>
        <w:t xml:space="preserve"> d. </w:t>
      </w:r>
      <w:r w:rsidRPr="005F49B1">
        <w:rPr>
          <w:rFonts w:ascii="Times New Roman" w:eastAsia="Times New Roman" w:hAnsi="Times New Roman" w:cs="Times New Roman"/>
          <w:sz w:val="24"/>
          <w:szCs w:val="24"/>
          <w14:ligatures w14:val="none"/>
        </w:rPr>
        <w:t>Viešajame metal</w:t>
      </w:r>
      <w:r w:rsidR="00F11786">
        <w:rPr>
          <w:rFonts w:ascii="Times New Roman" w:eastAsia="Times New Roman" w:hAnsi="Times New Roman" w:cs="Times New Roman"/>
          <w:sz w:val="24"/>
          <w:szCs w:val="24"/>
          <w14:ligatures w14:val="none"/>
        </w:rPr>
        <w:t>o</w:t>
      </w:r>
      <w:r w:rsidRPr="005F49B1">
        <w:rPr>
          <w:rFonts w:ascii="Times New Roman" w:eastAsia="Times New Roman" w:hAnsi="Times New Roman" w:cs="Times New Roman"/>
          <w:sz w:val="24"/>
          <w:szCs w:val="24"/>
          <w14:ligatures w14:val="none"/>
        </w:rPr>
        <w:t xml:space="preserve"> laužo aukcione Nr. </w:t>
      </w:r>
      <w:r w:rsidR="007019AD" w:rsidRPr="007019AD">
        <w:rPr>
          <w:rFonts w:ascii="Times New Roman" w:eastAsia="Times New Roman" w:hAnsi="Times New Roman" w:cs="Times New Roman"/>
          <w:b/>
          <w:bCs/>
          <w:color w:val="4472C4" w:themeColor="accent1"/>
          <w:sz w:val="24"/>
          <w:szCs w:val="24"/>
          <w14:ligatures w14:val="none"/>
        </w:rPr>
        <w:t>[numeris]</w:t>
      </w:r>
      <w:r w:rsidRPr="005F49B1">
        <w:rPr>
          <w:rFonts w:ascii="Times New Roman" w:eastAsia="Times New Roman" w:hAnsi="Times New Roman" w:cs="Times New Roman"/>
          <w:b/>
          <w:bCs/>
          <w:sz w:val="24"/>
          <w:szCs w:val="24"/>
          <w14:ligatures w14:val="none"/>
        </w:rPr>
        <w:t xml:space="preserve"> </w:t>
      </w:r>
      <w:r w:rsidRPr="005F49B1">
        <w:rPr>
          <w:rFonts w:ascii="Times New Roman" w:eastAsia="Times New Roman" w:hAnsi="Times New Roman" w:cs="Times New Roman"/>
          <w:sz w:val="24"/>
          <w:szCs w:val="24"/>
          <w14:ligatures w14:val="none"/>
        </w:rPr>
        <w:t xml:space="preserve">(toliau – </w:t>
      </w:r>
      <w:r w:rsidRPr="005F49B1">
        <w:rPr>
          <w:rFonts w:ascii="Times New Roman" w:eastAsia="Times New Roman" w:hAnsi="Times New Roman" w:cs="Times New Roman"/>
          <w:b/>
          <w:sz w:val="24"/>
          <w:szCs w:val="24"/>
          <w14:ligatures w14:val="none"/>
        </w:rPr>
        <w:t>Aukcionas</w:t>
      </w:r>
      <w:r w:rsidRPr="005F49B1">
        <w:rPr>
          <w:rFonts w:ascii="Times New Roman" w:eastAsia="Times New Roman" w:hAnsi="Times New Roman" w:cs="Times New Roman"/>
          <w:sz w:val="24"/>
          <w:szCs w:val="24"/>
          <w14:ligatures w14:val="none"/>
        </w:rPr>
        <w:t xml:space="preserve">). </w:t>
      </w:r>
    </w:p>
    <w:p w14:paraId="1F9478A1" w14:textId="39DD4AFC" w:rsidR="0046756D" w:rsidRPr="0047056D" w:rsidRDefault="0046756D" w:rsidP="005F49B1">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bCs/>
          <w:sz w:val="24"/>
          <w:szCs w:val="24"/>
          <w14:ligatures w14:val="none"/>
        </w:rPr>
      </w:pPr>
      <w:r>
        <w:rPr>
          <w:rFonts w:ascii="Times New Roman" w:eastAsia="Times New Roman" w:hAnsi="Times New Roman" w:cs="Times New Roman"/>
          <w:sz w:val="24"/>
          <w:szCs w:val="24"/>
          <w14:ligatures w14:val="none"/>
        </w:rPr>
        <w:t>Preliminari</w:t>
      </w:r>
      <w:r w:rsidR="00F11786">
        <w:rPr>
          <w:rFonts w:ascii="Times New Roman" w:eastAsia="Times New Roman" w:hAnsi="Times New Roman" w:cs="Times New Roman"/>
          <w:sz w:val="24"/>
          <w:szCs w:val="24"/>
          <w14:ligatures w14:val="none"/>
        </w:rPr>
        <w:t xml:space="preserve"> Metalo</w:t>
      </w:r>
      <w:r>
        <w:rPr>
          <w:rFonts w:ascii="Times New Roman" w:eastAsia="Times New Roman" w:hAnsi="Times New Roman" w:cs="Times New Roman"/>
          <w:sz w:val="24"/>
          <w:szCs w:val="24"/>
          <w14:ligatures w14:val="none"/>
        </w:rPr>
        <w:t xml:space="preserve"> </w:t>
      </w:r>
      <w:r w:rsidR="00F11786">
        <w:rPr>
          <w:rFonts w:ascii="Times New Roman" w:eastAsia="Times New Roman" w:hAnsi="Times New Roman" w:cs="Times New Roman"/>
          <w:sz w:val="24"/>
          <w:szCs w:val="24"/>
          <w14:ligatures w14:val="none"/>
        </w:rPr>
        <w:t>l</w:t>
      </w:r>
      <w:r>
        <w:rPr>
          <w:rFonts w:ascii="Times New Roman" w:eastAsia="Times New Roman" w:hAnsi="Times New Roman" w:cs="Times New Roman"/>
          <w:sz w:val="24"/>
          <w:szCs w:val="24"/>
          <w14:ligatures w14:val="none"/>
        </w:rPr>
        <w:t xml:space="preserve">aužo kaina </w:t>
      </w:r>
      <w:r w:rsidR="00BE4EC2">
        <w:rPr>
          <w:rFonts w:ascii="Times New Roman" w:eastAsia="Times New Roman" w:hAnsi="Times New Roman" w:cs="Times New Roman"/>
          <w:sz w:val="24"/>
          <w:szCs w:val="24"/>
          <w14:ligatures w14:val="none"/>
        </w:rPr>
        <w:t xml:space="preserve">yra </w:t>
      </w:r>
      <w:bookmarkStart w:id="0" w:name="_Hlk179808287"/>
      <w:r w:rsidR="00352584">
        <w:rPr>
          <w:rFonts w:ascii="Times New Roman" w:eastAsia="Times New Roman" w:hAnsi="Times New Roman" w:cs="Times New Roman"/>
          <w:color w:val="4472C4" w:themeColor="accent1"/>
          <w:sz w:val="24"/>
          <w:szCs w:val="24"/>
          <w14:ligatures w14:val="none"/>
        </w:rPr>
        <w:t xml:space="preserve">[suma skaičiais] </w:t>
      </w:r>
      <w:r w:rsidR="00BE4EC2">
        <w:rPr>
          <w:rFonts w:ascii="Times New Roman" w:eastAsia="Times New Roman" w:hAnsi="Times New Roman" w:cs="Times New Roman"/>
          <w:sz w:val="24"/>
          <w:szCs w:val="24"/>
          <w14:ligatures w14:val="none"/>
        </w:rPr>
        <w:t xml:space="preserve">Eur </w:t>
      </w:r>
      <w:bookmarkEnd w:id="0"/>
      <w:r w:rsidR="00352584" w:rsidRPr="00A767C3">
        <w:rPr>
          <w:rFonts w:ascii="Times New Roman" w:eastAsia="Times New Roman" w:hAnsi="Times New Roman" w:cs="Times New Roman"/>
          <w:sz w:val="24"/>
          <w:szCs w:val="24"/>
          <w14:ligatures w14:val="none"/>
        </w:rPr>
        <w:t>(</w:t>
      </w:r>
      <w:r w:rsidR="00352584" w:rsidRPr="00A767C3">
        <w:rPr>
          <w:rFonts w:ascii="Times New Roman" w:eastAsia="Times New Roman" w:hAnsi="Times New Roman" w:cs="Times New Roman"/>
          <w:color w:val="4472C4" w:themeColor="accent1"/>
          <w:sz w:val="24"/>
          <w:szCs w:val="24"/>
          <w14:ligatures w14:val="none"/>
        </w:rPr>
        <w:t>[suma žodžiais]</w:t>
      </w:r>
      <w:r w:rsidR="00352584" w:rsidRPr="00A767C3">
        <w:rPr>
          <w:rFonts w:ascii="Times New Roman" w:eastAsia="Times New Roman" w:hAnsi="Times New Roman" w:cs="Times New Roman"/>
          <w:sz w:val="24"/>
          <w:szCs w:val="24"/>
          <w14:ligatures w14:val="none"/>
        </w:rPr>
        <w:t xml:space="preserve">) </w:t>
      </w:r>
      <w:r w:rsidR="00BE4EC2">
        <w:rPr>
          <w:rFonts w:ascii="Times New Roman" w:eastAsia="Times New Roman" w:hAnsi="Times New Roman" w:cs="Times New Roman"/>
          <w:sz w:val="24"/>
          <w:szCs w:val="24"/>
          <w14:ligatures w14:val="none"/>
        </w:rPr>
        <w:t xml:space="preserve">be PVM, PVM sudaro </w:t>
      </w:r>
      <w:r w:rsidR="00352584">
        <w:rPr>
          <w:rFonts w:ascii="Times New Roman" w:eastAsia="Times New Roman" w:hAnsi="Times New Roman" w:cs="Times New Roman"/>
          <w:color w:val="4472C4" w:themeColor="accent1"/>
          <w:sz w:val="24"/>
          <w:szCs w:val="24"/>
          <w14:ligatures w14:val="none"/>
        </w:rPr>
        <w:t xml:space="preserve">[suma skaičiais] </w:t>
      </w:r>
      <w:r w:rsidR="00BE4EC2">
        <w:rPr>
          <w:rFonts w:ascii="Times New Roman" w:eastAsia="Times New Roman" w:hAnsi="Times New Roman" w:cs="Times New Roman"/>
          <w:sz w:val="24"/>
          <w:szCs w:val="24"/>
          <w14:ligatures w14:val="none"/>
        </w:rPr>
        <w:t xml:space="preserve">Eur </w:t>
      </w:r>
      <w:r w:rsidR="00352584" w:rsidRPr="00A767C3">
        <w:rPr>
          <w:rFonts w:ascii="Times New Roman" w:eastAsia="Times New Roman" w:hAnsi="Times New Roman" w:cs="Times New Roman"/>
          <w:sz w:val="24"/>
          <w:szCs w:val="24"/>
          <w14:ligatures w14:val="none"/>
        </w:rPr>
        <w:t>(</w:t>
      </w:r>
      <w:r w:rsidR="00352584" w:rsidRPr="00A767C3">
        <w:rPr>
          <w:rFonts w:ascii="Times New Roman" w:eastAsia="Times New Roman" w:hAnsi="Times New Roman" w:cs="Times New Roman"/>
          <w:color w:val="4472C4" w:themeColor="accent1"/>
          <w:sz w:val="24"/>
          <w:szCs w:val="24"/>
          <w14:ligatures w14:val="none"/>
        </w:rPr>
        <w:t>[suma žodžiais]</w:t>
      </w:r>
      <w:r w:rsidR="00352584" w:rsidRPr="00A767C3">
        <w:rPr>
          <w:rFonts w:ascii="Times New Roman" w:eastAsia="Times New Roman" w:hAnsi="Times New Roman" w:cs="Times New Roman"/>
          <w:sz w:val="24"/>
          <w:szCs w:val="24"/>
          <w14:ligatures w14:val="none"/>
        </w:rPr>
        <w:t>)</w:t>
      </w:r>
      <w:r w:rsidR="00BE4EC2">
        <w:rPr>
          <w:rFonts w:ascii="Times New Roman" w:eastAsia="Times New Roman" w:hAnsi="Times New Roman" w:cs="Times New Roman"/>
          <w:sz w:val="24"/>
          <w:szCs w:val="24"/>
          <w14:ligatures w14:val="none"/>
        </w:rPr>
        <w:t>,</w:t>
      </w:r>
      <w:r w:rsidR="00952ED5">
        <w:rPr>
          <w:rFonts w:ascii="Times New Roman" w:eastAsia="Times New Roman" w:hAnsi="Times New Roman" w:cs="Times New Roman"/>
          <w:sz w:val="24"/>
          <w:szCs w:val="24"/>
          <w14:ligatures w14:val="none"/>
        </w:rPr>
        <w:t xml:space="preserve"> preliminari </w:t>
      </w:r>
      <w:r w:rsidR="00F11786">
        <w:rPr>
          <w:rFonts w:ascii="Times New Roman" w:eastAsia="Times New Roman" w:hAnsi="Times New Roman" w:cs="Times New Roman"/>
          <w:sz w:val="24"/>
          <w:szCs w:val="24"/>
          <w14:ligatures w14:val="none"/>
        </w:rPr>
        <w:t>Metalo l</w:t>
      </w:r>
      <w:r w:rsidR="00952ED5">
        <w:rPr>
          <w:rFonts w:ascii="Times New Roman" w:eastAsia="Times New Roman" w:hAnsi="Times New Roman" w:cs="Times New Roman"/>
          <w:sz w:val="24"/>
          <w:szCs w:val="24"/>
          <w14:ligatures w14:val="none"/>
        </w:rPr>
        <w:t xml:space="preserve">aužo kaina su PVM </w:t>
      </w:r>
      <w:r w:rsidR="00352584">
        <w:rPr>
          <w:rFonts w:ascii="Times New Roman" w:eastAsia="Times New Roman" w:hAnsi="Times New Roman" w:cs="Times New Roman"/>
          <w:color w:val="4472C4" w:themeColor="accent1"/>
          <w:sz w:val="24"/>
          <w:szCs w:val="24"/>
          <w14:ligatures w14:val="none"/>
        </w:rPr>
        <w:t xml:space="preserve">[suma skaičiais] </w:t>
      </w:r>
      <w:r w:rsidR="00952ED5">
        <w:rPr>
          <w:rFonts w:ascii="Times New Roman" w:eastAsia="Times New Roman" w:hAnsi="Times New Roman" w:cs="Times New Roman"/>
          <w:sz w:val="24"/>
          <w:szCs w:val="24"/>
          <w14:ligatures w14:val="none"/>
        </w:rPr>
        <w:t xml:space="preserve">Eur </w:t>
      </w:r>
      <w:r w:rsidR="00352584" w:rsidRPr="00A767C3">
        <w:rPr>
          <w:rFonts w:ascii="Times New Roman" w:eastAsia="Times New Roman" w:hAnsi="Times New Roman" w:cs="Times New Roman"/>
          <w:sz w:val="24"/>
          <w:szCs w:val="24"/>
          <w14:ligatures w14:val="none"/>
        </w:rPr>
        <w:t>(</w:t>
      </w:r>
      <w:r w:rsidR="00352584" w:rsidRPr="00A767C3">
        <w:rPr>
          <w:rFonts w:ascii="Times New Roman" w:eastAsia="Times New Roman" w:hAnsi="Times New Roman" w:cs="Times New Roman"/>
          <w:color w:val="4472C4" w:themeColor="accent1"/>
          <w:sz w:val="24"/>
          <w:szCs w:val="24"/>
          <w14:ligatures w14:val="none"/>
        </w:rPr>
        <w:t>[suma žodžiais]</w:t>
      </w:r>
      <w:r w:rsidR="00352584" w:rsidRPr="00A767C3">
        <w:rPr>
          <w:rFonts w:ascii="Times New Roman" w:eastAsia="Times New Roman" w:hAnsi="Times New Roman" w:cs="Times New Roman"/>
          <w:sz w:val="24"/>
          <w:szCs w:val="24"/>
          <w14:ligatures w14:val="none"/>
        </w:rPr>
        <w:t>)</w:t>
      </w:r>
      <w:r w:rsidR="00837ECA">
        <w:rPr>
          <w:rFonts w:ascii="Times New Roman" w:eastAsia="Times New Roman" w:hAnsi="Times New Roman" w:cs="Times New Roman"/>
          <w:color w:val="4472C4" w:themeColor="accent1"/>
          <w:sz w:val="24"/>
          <w:szCs w:val="24"/>
          <w14:ligatures w14:val="none"/>
        </w:rPr>
        <w:t>.</w:t>
      </w:r>
      <w:r w:rsidR="00150895">
        <w:rPr>
          <w:rFonts w:ascii="Times New Roman" w:eastAsia="Times New Roman" w:hAnsi="Times New Roman" w:cs="Times New Roman"/>
          <w:color w:val="4472C4" w:themeColor="accent1"/>
          <w:sz w:val="24"/>
          <w:szCs w:val="24"/>
          <w14:ligatures w14:val="none"/>
        </w:rPr>
        <w:t xml:space="preserve"> </w:t>
      </w:r>
      <w:r w:rsidR="00150895" w:rsidRPr="00150895">
        <w:rPr>
          <w:rFonts w:ascii="Times New Roman" w:eastAsia="Times New Roman" w:hAnsi="Times New Roman" w:cs="Times New Roman"/>
          <w:sz w:val="24"/>
          <w:szCs w:val="24"/>
          <w14:ligatures w14:val="none"/>
        </w:rPr>
        <w:t>PVM apskaitomas teisės aktų nustatyta tvarka.</w:t>
      </w:r>
    </w:p>
    <w:p w14:paraId="7B999AD7" w14:textId="6204BDCC" w:rsidR="0047056D" w:rsidRPr="00E24249" w:rsidRDefault="0047056D" w:rsidP="005F49B1">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bCs/>
          <w:sz w:val="24"/>
          <w:szCs w:val="24"/>
          <w14:ligatures w14:val="none"/>
        </w:rPr>
      </w:pPr>
      <w:r>
        <w:rPr>
          <w:rFonts w:ascii="Times New Roman" w:eastAsia="Times New Roman" w:hAnsi="Times New Roman" w:cs="Times New Roman"/>
          <w:sz w:val="24"/>
          <w:szCs w:val="24"/>
          <w14:ligatures w14:val="none"/>
        </w:rPr>
        <w:t xml:space="preserve">Pirkėjas </w:t>
      </w:r>
      <w:r w:rsidR="00A767C3">
        <w:rPr>
          <w:rFonts w:ascii="Times New Roman" w:eastAsia="Times New Roman" w:hAnsi="Times New Roman" w:cs="Times New Roman"/>
          <w:color w:val="4472C4" w:themeColor="accent1"/>
          <w:sz w:val="24"/>
          <w:szCs w:val="24"/>
          <w14:ligatures w14:val="none"/>
        </w:rPr>
        <w:t>[data]</w:t>
      </w:r>
      <w:r w:rsidR="008C5856" w:rsidRPr="008C5856">
        <w:rPr>
          <w:rFonts w:ascii="Times New Roman" w:eastAsia="Times New Roman" w:hAnsi="Times New Roman" w:cs="Times New Roman"/>
          <w:color w:val="4472C4" w:themeColor="accent1"/>
          <w:sz w:val="24"/>
          <w:szCs w:val="24"/>
          <w14:ligatures w14:val="none"/>
        </w:rPr>
        <w:t xml:space="preserve"> </w:t>
      </w:r>
      <w:r w:rsidR="008C5856" w:rsidRPr="008C5856">
        <w:rPr>
          <w:rFonts w:ascii="Times New Roman" w:eastAsia="Times New Roman" w:hAnsi="Times New Roman" w:cs="Times New Roman"/>
          <w:sz w:val="24"/>
          <w:szCs w:val="24"/>
          <w14:ligatures w14:val="none"/>
        </w:rPr>
        <w:t xml:space="preserve">mokėjimo nurodymu </w:t>
      </w:r>
      <w:r w:rsidR="008C5856">
        <w:rPr>
          <w:rFonts w:ascii="Times New Roman" w:eastAsia="Times New Roman" w:hAnsi="Times New Roman" w:cs="Times New Roman"/>
          <w:color w:val="4472C4" w:themeColor="accent1"/>
          <w:sz w:val="24"/>
          <w:szCs w:val="24"/>
          <w14:ligatures w14:val="none"/>
        </w:rPr>
        <w:t xml:space="preserve">Nr. </w:t>
      </w:r>
      <w:r w:rsidR="00A767C3">
        <w:rPr>
          <w:rFonts w:ascii="Times New Roman" w:eastAsia="Times New Roman" w:hAnsi="Times New Roman" w:cs="Times New Roman"/>
          <w:color w:val="4472C4" w:themeColor="accent1"/>
          <w:sz w:val="24"/>
          <w:szCs w:val="24"/>
          <w14:ligatures w14:val="none"/>
        </w:rPr>
        <w:t>[...]</w:t>
      </w:r>
      <w:r w:rsidR="008C5856">
        <w:rPr>
          <w:rFonts w:ascii="Times New Roman" w:eastAsia="Times New Roman" w:hAnsi="Times New Roman" w:cs="Times New Roman"/>
          <w:color w:val="4472C4" w:themeColor="accent1"/>
          <w:sz w:val="24"/>
          <w:szCs w:val="24"/>
          <w14:ligatures w14:val="none"/>
        </w:rPr>
        <w:t xml:space="preserve"> </w:t>
      </w:r>
      <w:r w:rsidR="00012717">
        <w:rPr>
          <w:rFonts w:ascii="Times New Roman" w:eastAsia="Times New Roman" w:hAnsi="Times New Roman" w:cs="Times New Roman"/>
          <w:sz w:val="24"/>
          <w:szCs w:val="24"/>
          <w14:ligatures w14:val="none"/>
        </w:rPr>
        <w:t xml:space="preserve">sumokėjo </w:t>
      </w:r>
      <w:r w:rsidR="00A767C3">
        <w:rPr>
          <w:rFonts w:ascii="Times New Roman" w:eastAsia="Times New Roman" w:hAnsi="Times New Roman" w:cs="Times New Roman"/>
          <w:color w:val="4472C4" w:themeColor="accent1"/>
          <w:sz w:val="24"/>
          <w:szCs w:val="24"/>
          <w14:ligatures w14:val="none"/>
        </w:rPr>
        <w:t>[suma skaičiais]</w:t>
      </w:r>
      <w:r w:rsidR="00012717">
        <w:rPr>
          <w:rFonts w:ascii="Times New Roman" w:eastAsia="Times New Roman" w:hAnsi="Times New Roman" w:cs="Times New Roman"/>
          <w:sz w:val="24"/>
          <w:szCs w:val="24"/>
          <w14:ligatures w14:val="none"/>
        </w:rPr>
        <w:t xml:space="preserve"> Eur </w:t>
      </w:r>
      <w:r w:rsidR="00012717" w:rsidRPr="00A767C3">
        <w:rPr>
          <w:rFonts w:ascii="Times New Roman" w:eastAsia="Times New Roman" w:hAnsi="Times New Roman" w:cs="Times New Roman"/>
          <w:sz w:val="24"/>
          <w:szCs w:val="24"/>
          <w14:ligatures w14:val="none"/>
        </w:rPr>
        <w:t>(</w:t>
      </w:r>
      <w:r w:rsidR="00A767C3" w:rsidRPr="00A767C3">
        <w:rPr>
          <w:rFonts w:ascii="Times New Roman" w:eastAsia="Times New Roman" w:hAnsi="Times New Roman" w:cs="Times New Roman"/>
          <w:color w:val="4472C4" w:themeColor="accent1"/>
          <w:sz w:val="24"/>
          <w:szCs w:val="24"/>
          <w14:ligatures w14:val="none"/>
        </w:rPr>
        <w:t>[suma žodžiais]</w:t>
      </w:r>
      <w:r w:rsidR="00012717" w:rsidRPr="00A767C3">
        <w:rPr>
          <w:rFonts w:ascii="Times New Roman" w:eastAsia="Times New Roman" w:hAnsi="Times New Roman" w:cs="Times New Roman"/>
          <w:sz w:val="24"/>
          <w:szCs w:val="24"/>
          <w14:ligatures w14:val="none"/>
        </w:rPr>
        <w:t xml:space="preserve">) </w:t>
      </w:r>
      <w:r w:rsidR="00012717">
        <w:rPr>
          <w:rFonts w:ascii="Times New Roman" w:eastAsia="Times New Roman" w:hAnsi="Times New Roman" w:cs="Times New Roman"/>
          <w:sz w:val="24"/>
          <w:szCs w:val="24"/>
          <w14:ligatures w14:val="none"/>
        </w:rPr>
        <w:t>garantinį įnašą</w:t>
      </w:r>
      <w:r w:rsidR="006D5075">
        <w:rPr>
          <w:rFonts w:ascii="Times New Roman" w:eastAsia="Times New Roman" w:hAnsi="Times New Roman" w:cs="Times New Roman"/>
          <w:sz w:val="24"/>
          <w:szCs w:val="24"/>
          <w14:ligatures w14:val="none"/>
        </w:rPr>
        <w:t xml:space="preserve"> kaip numatyta Aukciono sąlygose</w:t>
      </w:r>
      <w:r w:rsidR="00012717">
        <w:rPr>
          <w:rFonts w:ascii="Times New Roman" w:eastAsia="Times New Roman" w:hAnsi="Times New Roman" w:cs="Times New Roman"/>
          <w:sz w:val="24"/>
          <w:szCs w:val="24"/>
          <w14:ligatures w14:val="none"/>
        </w:rPr>
        <w:t xml:space="preserve">, kuris įskaitomas kaip dalies </w:t>
      </w:r>
      <w:r w:rsidR="00F11786">
        <w:rPr>
          <w:rFonts w:ascii="Times New Roman" w:eastAsia="Times New Roman" w:hAnsi="Times New Roman" w:cs="Times New Roman"/>
          <w:sz w:val="24"/>
          <w:szCs w:val="24"/>
          <w14:ligatures w14:val="none"/>
        </w:rPr>
        <w:t>Metalo l</w:t>
      </w:r>
      <w:r w:rsidR="00012717">
        <w:rPr>
          <w:rFonts w:ascii="Times New Roman" w:eastAsia="Times New Roman" w:hAnsi="Times New Roman" w:cs="Times New Roman"/>
          <w:sz w:val="24"/>
          <w:szCs w:val="24"/>
          <w14:ligatures w14:val="none"/>
        </w:rPr>
        <w:t>aužo kainos sumokėjimas</w:t>
      </w:r>
      <w:r w:rsidR="00F11786">
        <w:rPr>
          <w:rFonts w:ascii="Times New Roman" w:eastAsia="Times New Roman" w:hAnsi="Times New Roman" w:cs="Times New Roman"/>
          <w:sz w:val="24"/>
          <w:szCs w:val="24"/>
          <w14:ligatures w14:val="none"/>
        </w:rPr>
        <w:t>, išskyrus Aukciono sąlygose ir šioje Sutartyje numatytas išimtis.</w:t>
      </w:r>
    </w:p>
    <w:p w14:paraId="19EC03D8" w14:textId="77777777" w:rsidR="008E553F" w:rsidRPr="00E24249" w:rsidRDefault="008E553F" w:rsidP="00E24249">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bCs/>
          <w:sz w:val="24"/>
          <w:szCs w:val="24"/>
          <w14:ligatures w14:val="none"/>
        </w:rPr>
      </w:pPr>
      <w:r w:rsidRPr="00E24249">
        <w:rPr>
          <w:rFonts w:ascii="Times New Roman" w:eastAsia="Times New Roman" w:hAnsi="Times New Roman" w:cs="Times New Roman"/>
          <w:sz w:val="24"/>
          <w:szCs w:val="24"/>
          <w14:ligatures w14:val="none"/>
        </w:rPr>
        <w:lastRenderedPageBreak/>
        <w:t>Pirkėjas pats savo sąskaita vykdo visas mokestines prievoles Lietuvos Respublikoje, kurios atsirado ar gali atsirasti vykdant šią Sutartį, ir prisiima visą riziką, susijusią su mokestinių prievolių, jei tokių būtų, vykdymu, atsižvelgiant į Lietuvos Respublikos įstatymų ir kitų teisės aktų nuostatas.</w:t>
      </w:r>
    </w:p>
    <w:p w14:paraId="0E5C35E9" w14:textId="55E892E9" w:rsidR="008E553F" w:rsidRPr="0067769B" w:rsidRDefault="008E553F" w:rsidP="00E24249">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bCs/>
          <w:sz w:val="24"/>
          <w:szCs w:val="24"/>
          <w14:ligatures w14:val="none"/>
        </w:rPr>
      </w:pPr>
      <w:r w:rsidRPr="00E24249">
        <w:rPr>
          <w:rFonts w:ascii="Times New Roman" w:eastAsia="Times New Roman" w:hAnsi="Times New Roman" w:cs="Times New Roman"/>
          <w:sz w:val="24"/>
          <w:szCs w:val="24"/>
          <w14:ligatures w14:val="none"/>
        </w:rPr>
        <w:t xml:space="preserve">Šalys susitaria ir sutinka, kad jei šios Sutarties galiojimo metu pasikeitus teisės aktams pasikeistų pridėtinės vertės mokesčio dydis, </w:t>
      </w:r>
      <w:r w:rsidR="00264E7C">
        <w:rPr>
          <w:rFonts w:ascii="Times New Roman" w:eastAsia="Times New Roman" w:hAnsi="Times New Roman" w:cs="Times New Roman"/>
          <w:sz w:val="24"/>
          <w:szCs w:val="24"/>
          <w14:ligatures w14:val="none"/>
        </w:rPr>
        <w:t>Metalo l</w:t>
      </w:r>
      <w:r w:rsidRPr="00E24249">
        <w:rPr>
          <w:rFonts w:ascii="Times New Roman" w:eastAsia="Times New Roman" w:hAnsi="Times New Roman" w:cs="Times New Roman"/>
          <w:sz w:val="24"/>
          <w:szCs w:val="24"/>
          <w14:ligatures w14:val="none"/>
        </w:rPr>
        <w:t xml:space="preserve">aužo kaina be PVM, nustatyta </w:t>
      </w:r>
      <w:r w:rsidR="00E24249" w:rsidRPr="00CA7A01">
        <w:rPr>
          <w:rFonts w:ascii="Times New Roman" w:eastAsia="Times New Roman" w:hAnsi="Times New Roman" w:cs="Times New Roman"/>
          <w:color w:val="A20000"/>
          <w:sz w:val="24"/>
          <w:szCs w:val="24"/>
          <w14:ligatures w14:val="none"/>
        </w:rPr>
        <w:t>2.1.</w:t>
      </w:r>
      <w:r w:rsidRPr="00CA7A01">
        <w:rPr>
          <w:rFonts w:ascii="Times New Roman" w:eastAsia="Times New Roman" w:hAnsi="Times New Roman" w:cs="Times New Roman"/>
          <w:color w:val="A20000"/>
          <w:sz w:val="24"/>
          <w:szCs w:val="24"/>
          <w14:ligatures w14:val="none"/>
        </w:rPr>
        <w:t xml:space="preserve"> </w:t>
      </w:r>
      <w:r w:rsidRPr="00E24249">
        <w:rPr>
          <w:rFonts w:ascii="Times New Roman" w:eastAsia="Times New Roman" w:hAnsi="Times New Roman" w:cs="Times New Roman"/>
          <w:sz w:val="24"/>
          <w:szCs w:val="24"/>
          <w14:ligatures w14:val="none"/>
        </w:rPr>
        <w:t>punkte esančioje lentelėje, dėl to keičiama nebus, nebent priimti teisės aktai numatytų kitaip.</w:t>
      </w:r>
    </w:p>
    <w:p w14:paraId="6FFF4B68" w14:textId="2E016196" w:rsidR="008E553F" w:rsidRPr="00DE3A5F" w:rsidRDefault="008E553F" w:rsidP="00CA7A01">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bCs/>
          <w:sz w:val="24"/>
          <w:szCs w:val="24"/>
          <w14:ligatures w14:val="none"/>
        </w:rPr>
      </w:pPr>
      <w:r w:rsidRPr="00DE3A5F">
        <w:rPr>
          <w:rFonts w:ascii="Times New Roman" w:eastAsia="Times New Roman" w:hAnsi="Times New Roman" w:cs="Times New Roman"/>
          <w:sz w:val="24"/>
          <w:szCs w:val="24"/>
          <w14:ligatures w14:val="none"/>
        </w:rPr>
        <w:t xml:space="preserve">Pirkėjas </w:t>
      </w:r>
      <w:r w:rsidRPr="00DE3A5F">
        <w:rPr>
          <w:rFonts w:ascii="Times New Roman" w:eastAsia="Times New Roman" w:hAnsi="Times New Roman" w:cs="Times New Roman"/>
          <w:b/>
          <w:bCs/>
          <w:sz w:val="24"/>
          <w:szCs w:val="24"/>
          <w14:ligatures w14:val="none"/>
        </w:rPr>
        <w:t xml:space="preserve">per </w:t>
      </w:r>
      <w:r w:rsidR="001A5CEE" w:rsidRPr="00DE3A5F">
        <w:rPr>
          <w:rFonts w:ascii="Times New Roman" w:eastAsia="Times New Roman" w:hAnsi="Times New Roman" w:cs="Times New Roman"/>
          <w:b/>
          <w:bCs/>
          <w:sz w:val="24"/>
          <w:szCs w:val="24"/>
          <w14:ligatures w14:val="none"/>
        </w:rPr>
        <w:t>2</w:t>
      </w:r>
      <w:r w:rsidRPr="00DE3A5F">
        <w:rPr>
          <w:rFonts w:ascii="Times New Roman" w:eastAsia="Times New Roman" w:hAnsi="Times New Roman" w:cs="Times New Roman"/>
          <w:b/>
          <w:bCs/>
          <w:sz w:val="24"/>
          <w:szCs w:val="24"/>
          <w14:ligatures w14:val="none"/>
        </w:rPr>
        <w:t xml:space="preserve"> </w:t>
      </w:r>
      <w:r w:rsidR="00CA7A01" w:rsidRPr="00DE3A5F">
        <w:rPr>
          <w:rFonts w:ascii="Times New Roman" w:eastAsia="Times New Roman" w:hAnsi="Times New Roman" w:cs="Times New Roman"/>
          <w:b/>
          <w:bCs/>
          <w:sz w:val="24"/>
          <w:szCs w:val="24"/>
          <w14:ligatures w14:val="none"/>
        </w:rPr>
        <w:t>(</w:t>
      </w:r>
      <w:r w:rsidR="001A5CEE" w:rsidRPr="00DE3A5F">
        <w:rPr>
          <w:rFonts w:ascii="Times New Roman" w:eastAsia="Times New Roman" w:hAnsi="Times New Roman" w:cs="Times New Roman"/>
          <w:b/>
          <w:bCs/>
          <w:sz w:val="24"/>
          <w:szCs w:val="24"/>
          <w14:ligatures w14:val="none"/>
        </w:rPr>
        <w:t>dvi</w:t>
      </w:r>
      <w:r w:rsidR="00CA7A01" w:rsidRPr="00DE3A5F">
        <w:rPr>
          <w:rFonts w:ascii="Times New Roman" w:eastAsia="Times New Roman" w:hAnsi="Times New Roman" w:cs="Times New Roman"/>
          <w:b/>
          <w:bCs/>
          <w:sz w:val="24"/>
          <w:szCs w:val="24"/>
          <w14:ligatures w14:val="none"/>
        </w:rPr>
        <w:t xml:space="preserve">) </w:t>
      </w:r>
      <w:r w:rsidRPr="00DE3A5F">
        <w:rPr>
          <w:rFonts w:ascii="Times New Roman" w:eastAsia="Times New Roman" w:hAnsi="Times New Roman" w:cs="Times New Roman"/>
          <w:b/>
          <w:bCs/>
          <w:sz w:val="24"/>
          <w:szCs w:val="24"/>
          <w14:ligatures w14:val="none"/>
        </w:rPr>
        <w:t>darbo dienas</w:t>
      </w:r>
      <w:r w:rsidRPr="00DE3A5F">
        <w:rPr>
          <w:rFonts w:ascii="Times New Roman" w:eastAsia="Times New Roman" w:hAnsi="Times New Roman" w:cs="Times New Roman"/>
          <w:sz w:val="24"/>
          <w:szCs w:val="24"/>
          <w14:ligatures w14:val="none"/>
        </w:rPr>
        <w:t xml:space="preserve"> po Sutarties </w:t>
      </w:r>
      <w:r w:rsidR="0067769B" w:rsidRPr="00DE3A5F">
        <w:rPr>
          <w:rFonts w:ascii="Times New Roman" w:eastAsia="Times New Roman" w:hAnsi="Times New Roman" w:cs="Times New Roman"/>
          <w:sz w:val="24"/>
          <w:szCs w:val="24"/>
          <w14:ligatures w14:val="none"/>
        </w:rPr>
        <w:t>pasirašymo</w:t>
      </w:r>
      <w:r w:rsidRPr="00DE3A5F">
        <w:rPr>
          <w:rFonts w:ascii="Times New Roman" w:eastAsia="Times New Roman" w:hAnsi="Times New Roman" w:cs="Times New Roman"/>
          <w:sz w:val="24"/>
          <w:szCs w:val="24"/>
          <w14:ligatures w14:val="none"/>
        </w:rPr>
        <w:t xml:space="preserve">, </w:t>
      </w:r>
      <w:r w:rsidR="00022CDC" w:rsidRPr="00DE3A5F">
        <w:rPr>
          <w:rFonts w:ascii="Times New Roman" w:eastAsia="Times New Roman" w:hAnsi="Times New Roman" w:cs="Times New Roman"/>
          <w:sz w:val="24"/>
          <w:szCs w:val="24"/>
          <w14:ligatures w14:val="none"/>
        </w:rPr>
        <w:t>įsipareigoja sumokėti</w:t>
      </w:r>
      <w:r w:rsidR="00C1093F" w:rsidRPr="00DE3A5F">
        <w:rPr>
          <w:rFonts w:ascii="Times New Roman" w:eastAsia="Times New Roman" w:hAnsi="Times New Roman" w:cs="Times New Roman"/>
          <w:sz w:val="24"/>
          <w:szCs w:val="24"/>
          <w14:ligatures w14:val="none"/>
        </w:rPr>
        <w:t xml:space="preserve"> avansu</w:t>
      </w:r>
      <w:r w:rsidR="00022CDC" w:rsidRPr="00DE3A5F">
        <w:rPr>
          <w:rFonts w:ascii="Times New Roman" w:eastAsia="Times New Roman" w:hAnsi="Times New Roman" w:cs="Times New Roman"/>
          <w:sz w:val="24"/>
          <w:szCs w:val="24"/>
          <w14:ligatures w14:val="none"/>
        </w:rPr>
        <w:t xml:space="preserve"> </w:t>
      </w:r>
      <w:r w:rsidR="00D22BE3" w:rsidRPr="00DE3A5F">
        <w:rPr>
          <w:rFonts w:ascii="Times New Roman" w:eastAsia="Times New Roman" w:hAnsi="Times New Roman" w:cs="Times New Roman"/>
          <w:sz w:val="24"/>
          <w:szCs w:val="24"/>
          <w14:ligatures w14:val="none"/>
        </w:rPr>
        <w:t xml:space="preserve">visą Sutarties </w:t>
      </w:r>
      <w:r w:rsidR="00D22BE3" w:rsidRPr="00DE3A5F">
        <w:rPr>
          <w:rFonts w:ascii="Times New Roman" w:eastAsia="Times New Roman" w:hAnsi="Times New Roman" w:cs="Times New Roman"/>
          <w:color w:val="A20000"/>
          <w:sz w:val="24"/>
          <w:szCs w:val="24"/>
          <w14:ligatures w14:val="none"/>
        </w:rPr>
        <w:t xml:space="preserve">2.3. </w:t>
      </w:r>
      <w:r w:rsidR="00D22BE3" w:rsidRPr="00DE3A5F">
        <w:rPr>
          <w:rFonts w:ascii="Times New Roman" w:eastAsia="Times New Roman" w:hAnsi="Times New Roman" w:cs="Times New Roman"/>
          <w:sz w:val="24"/>
          <w:szCs w:val="24"/>
          <w14:ligatures w14:val="none"/>
        </w:rPr>
        <w:t xml:space="preserve">punkte nurodytą preliminarią </w:t>
      </w:r>
      <w:r w:rsidR="00264E7C" w:rsidRPr="00DE3A5F">
        <w:rPr>
          <w:rFonts w:ascii="Times New Roman" w:eastAsia="Times New Roman" w:hAnsi="Times New Roman" w:cs="Times New Roman"/>
          <w:sz w:val="24"/>
          <w:szCs w:val="24"/>
          <w14:ligatures w14:val="none"/>
        </w:rPr>
        <w:t>Metalo l</w:t>
      </w:r>
      <w:r w:rsidR="00D22BE3" w:rsidRPr="00DE3A5F">
        <w:rPr>
          <w:rFonts w:ascii="Times New Roman" w:eastAsia="Times New Roman" w:hAnsi="Times New Roman" w:cs="Times New Roman"/>
          <w:sz w:val="24"/>
          <w:szCs w:val="24"/>
          <w14:ligatures w14:val="none"/>
        </w:rPr>
        <w:t>aužo kainą</w:t>
      </w:r>
      <w:r w:rsidR="00E93E06" w:rsidRPr="00DE3A5F">
        <w:rPr>
          <w:rFonts w:ascii="Times New Roman" w:eastAsia="Times New Roman" w:hAnsi="Times New Roman" w:cs="Times New Roman"/>
          <w:sz w:val="24"/>
          <w:szCs w:val="24"/>
          <w14:ligatures w14:val="none"/>
        </w:rPr>
        <w:t>, neįskaitant</w:t>
      </w:r>
      <w:r w:rsidR="00501D22" w:rsidRPr="00DE3A5F">
        <w:rPr>
          <w:rFonts w:ascii="Times New Roman" w:eastAsia="Times New Roman" w:hAnsi="Times New Roman" w:cs="Times New Roman"/>
          <w:sz w:val="24"/>
          <w:szCs w:val="24"/>
          <w14:ligatures w14:val="none"/>
        </w:rPr>
        <w:t xml:space="preserve"> sumokėto garantinio įnašo, </w:t>
      </w:r>
      <w:r w:rsidR="00E93E06" w:rsidRPr="00DE3A5F">
        <w:rPr>
          <w:rFonts w:ascii="Times New Roman" w:eastAsia="Times New Roman" w:hAnsi="Times New Roman" w:cs="Times New Roman"/>
          <w:sz w:val="24"/>
          <w:szCs w:val="24"/>
          <w14:ligatures w14:val="none"/>
        </w:rPr>
        <w:t xml:space="preserve"> </w:t>
      </w:r>
      <w:r w:rsidRPr="00DE3A5F">
        <w:rPr>
          <w:rFonts w:ascii="Times New Roman" w:eastAsia="Times New Roman" w:hAnsi="Times New Roman" w:cs="Times New Roman"/>
          <w:sz w:val="24"/>
          <w:szCs w:val="24"/>
          <w14:ligatures w14:val="none"/>
        </w:rPr>
        <w:t xml:space="preserve"> pavedimu į Pardavėjo atsiskaitomąją sąskaitą, nurodytą Sutart</w:t>
      </w:r>
      <w:r w:rsidR="00CA7A01" w:rsidRPr="00DE3A5F">
        <w:rPr>
          <w:rFonts w:ascii="Times New Roman" w:eastAsia="Times New Roman" w:hAnsi="Times New Roman" w:cs="Times New Roman"/>
          <w:sz w:val="24"/>
          <w:szCs w:val="24"/>
          <w14:ligatures w14:val="none"/>
        </w:rPr>
        <w:t xml:space="preserve">yje. </w:t>
      </w:r>
    </w:p>
    <w:p w14:paraId="3223E120" w14:textId="12ADE9F5" w:rsidR="001156C7" w:rsidRPr="00DE3A5F" w:rsidRDefault="00F328D2" w:rsidP="001156C7">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DE3A5F">
        <w:rPr>
          <w:rFonts w:ascii="Times New Roman" w:eastAsia="Times New Roman" w:hAnsi="Times New Roman" w:cs="Times New Roman"/>
          <w:sz w:val="24"/>
          <w:szCs w:val="24"/>
          <w14:ligatures w14:val="none"/>
        </w:rPr>
        <w:t xml:space="preserve"> </w:t>
      </w:r>
      <w:r w:rsidR="00472355" w:rsidRPr="00DE3A5F">
        <w:rPr>
          <w:rFonts w:ascii="Times New Roman" w:eastAsia="Times New Roman" w:hAnsi="Times New Roman" w:cs="Times New Roman"/>
          <w:sz w:val="24"/>
          <w:szCs w:val="24"/>
          <w14:ligatures w14:val="none"/>
        </w:rPr>
        <w:t xml:space="preserve">Pardavėjas visas PVM sąskaitas faktūras pateikia Pirkėjui el. paštu </w:t>
      </w:r>
      <w:r w:rsidR="00A767C3">
        <w:rPr>
          <w:rFonts w:ascii="Times New Roman" w:eastAsia="Times New Roman" w:hAnsi="Times New Roman" w:cs="Times New Roman"/>
          <w:color w:val="4472C4" w:themeColor="accent1"/>
          <w:sz w:val="24"/>
          <w:szCs w:val="24"/>
          <w14:ligatures w14:val="none"/>
        </w:rPr>
        <w:t>[nurodyti</w:t>
      </w:r>
      <w:r w:rsidR="00352584">
        <w:rPr>
          <w:rFonts w:ascii="Times New Roman" w:eastAsia="Times New Roman" w:hAnsi="Times New Roman" w:cs="Times New Roman"/>
          <w:color w:val="4472C4" w:themeColor="accent1"/>
          <w:sz w:val="24"/>
          <w:szCs w:val="24"/>
          <w14:ligatures w14:val="none"/>
        </w:rPr>
        <w:t xml:space="preserve"> Pirkėjo </w:t>
      </w:r>
      <w:proofErr w:type="spellStart"/>
      <w:r w:rsidR="00352584">
        <w:rPr>
          <w:rFonts w:ascii="Times New Roman" w:eastAsia="Times New Roman" w:hAnsi="Times New Roman" w:cs="Times New Roman"/>
          <w:color w:val="4472C4" w:themeColor="accent1"/>
          <w:sz w:val="24"/>
          <w:szCs w:val="24"/>
          <w14:ligatures w14:val="none"/>
        </w:rPr>
        <w:t>el.paštą</w:t>
      </w:r>
      <w:proofErr w:type="spellEnd"/>
      <w:r w:rsidR="00A767C3">
        <w:rPr>
          <w:rFonts w:ascii="Times New Roman" w:eastAsia="Times New Roman" w:hAnsi="Times New Roman" w:cs="Times New Roman"/>
          <w:color w:val="4472C4" w:themeColor="accent1"/>
          <w:sz w:val="24"/>
          <w:szCs w:val="24"/>
          <w14:ligatures w14:val="none"/>
        </w:rPr>
        <w:t>]</w:t>
      </w:r>
      <w:r w:rsidR="001156C7" w:rsidRPr="00DE3A5F">
        <w:rPr>
          <w:rFonts w:ascii="Times New Roman" w:eastAsia="Times New Roman" w:hAnsi="Times New Roman" w:cs="Times New Roman"/>
          <w:sz w:val="24"/>
          <w:szCs w:val="24"/>
          <w14:ligatures w14:val="none"/>
        </w:rPr>
        <w:t>.</w:t>
      </w:r>
    </w:p>
    <w:p w14:paraId="3666DBF0" w14:textId="444B35C6" w:rsidR="006E06B5" w:rsidRPr="00E83839" w:rsidRDefault="001156C7" w:rsidP="00EC6666">
      <w:pPr>
        <w:pStyle w:val="ListParagraph"/>
        <w:numPr>
          <w:ilvl w:val="1"/>
          <w:numId w:val="15"/>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B93DDA">
        <w:rPr>
          <w:rFonts w:ascii="Times New Roman" w:eastAsia="Times New Roman" w:hAnsi="Times New Roman" w:cs="Times New Roman"/>
          <w:sz w:val="24"/>
          <w:szCs w:val="24"/>
          <w14:ligatures w14:val="none"/>
        </w:rPr>
        <w:t xml:space="preserve"> </w:t>
      </w:r>
      <w:r w:rsidR="00B93DDA" w:rsidRPr="00B93DDA">
        <w:rPr>
          <w:rFonts w:ascii="Times New Roman" w:eastAsia="Times New Roman" w:hAnsi="Times New Roman" w:cs="Times New Roman"/>
          <w:sz w:val="24"/>
          <w:szCs w:val="24"/>
          <w14:ligatures w14:val="none"/>
        </w:rPr>
        <w:t xml:space="preserve">Jei Pirkėjo už </w:t>
      </w:r>
      <w:r w:rsidR="00F11786">
        <w:rPr>
          <w:rFonts w:ascii="Times New Roman" w:eastAsia="Times New Roman" w:hAnsi="Times New Roman" w:cs="Times New Roman"/>
          <w:sz w:val="24"/>
          <w:szCs w:val="24"/>
          <w14:ligatures w14:val="none"/>
        </w:rPr>
        <w:t>Metalo laužą</w:t>
      </w:r>
      <w:r w:rsidR="00B93DDA" w:rsidRPr="00B93DDA">
        <w:rPr>
          <w:rFonts w:ascii="Times New Roman" w:eastAsia="Times New Roman" w:hAnsi="Times New Roman" w:cs="Times New Roman"/>
          <w:sz w:val="24"/>
          <w:szCs w:val="24"/>
          <w14:ligatures w14:val="none"/>
        </w:rPr>
        <w:t xml:space="preserve"> sumokėta suma yra didesnė nei Pardavėjas pateikė jam </w:t>
      </w:r>
      <w:r w:rsidR="00264E7C">
        <w:rPr>
          <w:rFonts w:ascii="Times New Roman" w:eastAsia="Times New Roman" w:hAnsi="Times New Roman" w:cs="Times New Roman"/>
          <w:sz w:val="24"/>
          <w:szCs w:val="24"/>
          <w14:ligatures w14:val="none"/>
        </w:rPr>
        <w:t>Metalo</w:t>
      </w:r>
      <w:r w:rsidR="00264E7C" w:rsidRPr="00B93DDA">
        <w:rPr>
          <w:rFonts w:ascii="Times New Roman" w:eastAsia="Times New Roman" w:hAnsi="Times New Roman" w:cs="Times New Roman"/>
          <w:sz w:val="24"/>
          <w:szCs w:val="24"/>
          <w14:ligatures w14:val="none"/>
        </w:rPr>
        <w:t xml:space="preserve"> </w:t>
      </w:r>
      <w:r w:rsidR="00264E7C">
        <w:rPr>
          <w:rFonts w:ascii="Times New Roman" w:eastAsia="Times New Roman" w:hAnsi="Times New Roman" w:cs="Times New Roman"/>
          <w:sz w:val="24"/>
          <w:szCs w:val="24"/>
          <w14:ligatures w14:val="none"/>
        </w:rPr>
        <w:t>l</w:t>
      </w:r>
      <w:r w:rsidR="00B93DDA" w:rsidRPr="00B93DDA">
        <w:rPr>
          <w:rFonts w:ascii="Times New Roman" w:eastAsia="Times New Roman" w:hAnsi="Times New Roman" w:cs="Times New Roman"/>
          <w:sz w:val="24"/>
          <w:szCs w:val="24"/>
          <w14:ligatures w14:val="none"/>
        </w:rPr>
        <w:t>aužo pagal perdavimo-priėmimo aktą (-</w:t>
      </w:r>
      <w:proofErr w:type="spellStart"/>
      <w:r w:rsidR="00B93DDA" w:rsidRPr="00B93DDA">
        <w:rPr>
          <w:rFonts w:ascii="Times New Roman" w:eastAsia="Times New Roman" w:hAnsi="Times New Roman" w:cs="Times New Roman"/>
          <w:sz w:val="24"/>
          <w:szCs w:val="24"/>
          <w14:ligatures w14:val="none"/>
        </w:rPr>
        <w:t>us</w:t>
      </w:r>
      <w:proofErr w:type="spellEnd"/>
      <w:r w:rsidR="00B93DDA" w:rsidRPr="00B93DDA">
        <w:rPr>
          <w:rFonts w:ascii="Times New Roman" w:eastAsia="Times New Roman" w:hAnsi="Times New Roman" w:cs="Times New Roman"/>
          <w:sz w:val="24"/>
          <w:szCs w:val="24"/>
          <w14:ligatures w14:val="none"/>
        </w:rPr>
        <w:t>), permokėta suma Pirkėjui raštu pareikalavus, per 5 (penkias) darbo dienas nuo Pirkėjo rašto gavimo grąžinama į Sutart</w:t>
      </w:r>
      <w:r w:rsidR="00B93DDA">
        <w:rPr>
          <w:rFonts w:ascii="Times New Roman" w:eastAsia="Times New Roman" w:hAnsi="Times New Roman" w:cs="Times New Roman"/>
          <w:sz w:val="24"/>
          <w:szCs w:val="24"/>
          <w14:ligatures w14:val="none"/>
        </w:rPr>
        <w:t xml:space="preserve">yje </w:t>
      </w:r>
      <w:r w:rsidR="00B93DDA" w:rsidRPr="00B93DDA">
        <w:rPr>
          <w:rFonts w:ascii="Times New Roman" w:eastAsia="Times New Roman" w:hAnsi="Times New Roman" w:cs="Times New Roman"/>
          <w:sz w:val="24"/>
          <w:szCs w:val="24"/>
          <w14:ligatures w14:val="none"/>
        </w:rPr>
        <w:t>nurodytą Pirkėjo atsiskaitomąją</w:t>
      </w:r>
      <w:r w:rsidR="00B93DDA" w:rsidRPr="00B93DDA" w:rsidDel="00492E41">
        <w:rPr>
          <w:rFonts w:ascii="Times New Roman" w:eastAsia="Times New Roman" w:hAnsi="Times New Roman" w:cs="Times New Roman"/>
          <w:sz w:val="24"/>
          <w:szCs w:val="24"/>
          <w14:ligatures w14:val="none"/>
        </w:rPr>
        <w:t xml:space="preserve"> </w:t>
      </w:r>
      <w:r w:rsidR="00B93DDA" w:rsidRPr="00B93DDA">
        <w:rPr>
          <w:rFonts w:ascii="Times New Roman" w:eastAsia="Times New Roman" w:hAnsi="Times New Roman" w:cs="Times New Roman"/>
          <w:sz w:val="24"/>
          <w:szCs w:val="24"/>
          <w14:ligatures w14:val="none"/>
        </w:rPr>
        <w:t xml:space="preserve">sąskaitą. </w:t>
      </w:r>
      <w:r w:rsidR="00B93DDA" w:rsidRPr="00E83839">
        <w:rPr>
          <w:rFonts w:ascii="Times New Roman" w:eastAsia="Times New Roman" w:hAnsi="Times New Roman" w:cs="Times New Roman"/>
          <w:sz w:val="24"/>
          <w:szCs w:val="24"/>
          <w14:ligatures w14:val="none"/>
        </w:rPr>
        <w:t>Per nustatytą terminą neatlikus šio mokėjimo, Pardavėjui nuo kitos dienos pradedami skaičiuoti 0,</w:t>
      </w:r>
      <w:r w:rsidR="00E83839">
        <w:rPr>
          <w:rFonts w:ascii="Times New Roman" w:eastAsia="Times New Roman" w:hAnsi="Times New Roman" w:cs="Times New Roman"/>
          <w:sz w:val="24"/>
          <w:szCs w:val="24"/>
          <w14:ligatures w14:val="none"/>
        </w:rPr>
        <w:t>05</w:t>
      </w:r>
      <w:r w:rsidR="00B93DDA" w:rsidRPr="00E83839">
        <w:rPr>
          <w:rFonts w:ascii="Times New Roman" w:eastAsia="Times New Roman" w:hAnsi="Times New Roman" w:cs="Times New Roman"/>
          <w:sz w:val="24"/>
          <w:szCs w:val="24"/>
          <w14:ligatures w14:val="none"/>
        </w:rPr>
        <w:t xml:space="preserve"> % dydžio delspinigiai nuo Pirkėjui negrąžinto sumos, įskaitant PVM, už kiekvieną uždelstą kalendorinę dieną.</w:t>
      </w:r>
    </w:p>
    <w:p w14:paraId="2FFCBC1C" w14:textId="608EDB91" w:rsidR="008E553F" w:rsidRPr="00E83839" w:rsidRDefault="008E553F" w:rsidP="00EC6666">
      <w:pPr>
        <w:pStyle w:val="ListParagraph"/>
        <w:numPr>
          <w:ilvl w:val="1"/>
          <w:numId w:val="15"/>
        </w:numPr>
        <w:tabs>
          <w:tab w:val="left" w:pos="0"/>
          <w:tab w:val="left" w:pos="426"/>
          <w:tab w:val="left" w:pos="567"/>
        </w:tabs>
        <w:spacing w:after="0" w:line="240" w:lineRule="auto"/>
        <w:ind w:left="0" w:right="-27" w:firstLine="0"/>
        <w:rPr>
          <w:rFonts w:ascii="Times New Roman" w:eastAsia="Times New Roman" w:hAnsi="Times New Roman" w:cs="Times New Roman"/>
          <w:sz w:val="24"/>
          <w:szCs w:val="24"/>
          <w14:ligatures w14:val="none"/>
        </w:rPr>
      </w:pPr>
      <w:r w:rsidRPr="00EC6666">
        <w:rPr>
          <w:rFonts w:ascii="Times New Roman" w:eastAsia="Times New Roman" w:hAnsi="Times New Roman" w:cs="Times New Roman"/>
          <w:sz w:val="24"/>
          <w:szCs w:val="24"/>
          <w14:ligatures w14:val="none"/>
        </w:rPr>
        <w:t xml:space="preserve">Jei Pirkėjo už parduodamo </w:t>
      </w:r>
      <w:r w:rsidR="00C82429">
        <w:rPr>
          <w:rFonts w:ascii="Times New Roman" w:eastAsia="Times New Roman" w:hAnsi="Times New Roman" w:cs="Times New Roman"/>
          <w:sz w:val="24"/>
          <w:szCs w:val="24"/>
          <w14:ligatures w14:val="none"/>
        </w:rPr>
        <w:t>Metalo l</w:t>
      </w:r>
      <w:r w:rsidRPr="00EC6666">
        <w:rPr>
          <w:rFonts w:ascii="Times New Roman" w:eastAsia="Times New Roman" w:hAnsi="Times New Roman" w:cs="Times New Roman"/>
          <w:sz w:val="24"/>
          <w:szCs w:val="24"/>
          <w14:ligatures w14:val="none"/>
        </w:rPr>
        <w:t xml:space="preserve">aužo kiekį sumokėta suma yra mažesnė negu Pardavėjas patiekė </w:t>
      </w:r>
      <w:r w:rsidR="00264E7C">
        <w:rPr>
          <w:rFonts w:ascii="Times New Roman" w:eastAsia="Times New Roman" w:hAnsi="Times New Roman" w:cs="Times New Roman"/>
          <w:sz w:val="24"/>
          <w:szCs w:val="24"/>
          <w14:ligatures w14:val="none"/>
        </w:rPr>
        <w:t>Metalo</w:t>
      </w:r>
      <w:r w:rsidR="00264E7C" w:rsidRPr="00EC6666">
        <w:rPr>
          <w:rFonts w:ascii="Times New Roman" w:eastAsia="Times New Roman" w:hAnsi="Times New Roman" w:cs="Times New Roman"/>
          <w:sz w:val="24"/>
          <w:szCs w:val="24"/>
          <w14:ligatures w14:val="none"/>
        </w:rPr>
        <w:t xml:space="preserve"> </w:t>
      </w:r>
      <w:r w:rsidR="00264E7C">
        <w:rPr>
          <w:rFonts w:ascii="Times New Roman" w:eastAsia="Times New Roman" w:hAnsi="Times New Roman" w:cs="Times New Roman"/>
          <w:sz w:val="24"/>
          <w:szCs w:val="24"/>
          <w14:ligatures w14:val="none"/>
        </w:rPr>
        <w:t>l</w:t>
      </w:r>
      <w:r w:rsidRPr="00EC6666">
        <w:rPr>
          <w:rFonts w:ascii="Times New Roman" w:eastAsia="Times New Roman" w:hAnsi="Times New Roman" w:cs="Times New Roman"/>
          <w:sz w:val="24"/>
          <w:szCs w:val="24"/>
          <w14:ligatures w14:val="none"/>
        </w:rPr>
        <w:t>aužo pagal perdavimo-priėmimo aktą (-</w:t>
      </w:r>
      <w:proofErr w:type="spellStart"/>
      <w:r w:rsidRPr="00EC6666">
        <w:rPr>
          <w:rFonts w:ascii="Times New Roman" w:eastAsia="Times New Roman" w:hAnsi="Times New Roman" w:cs="Times New Roman"/>
          <w:sz w:val="24"/>
          <w:szCs w:val="24"/>
          <w14:ligatures w14:val="none"/>
        </w:rPr>
        <w:t>us</w:t>
      </w:r>
      <w:proofErr w:type="spellEnd"/>
      <w:r w:rsidRPr="00EC6666">
        <w:rPr>
          <w:rFonts w:ascii="Times New Roman" w:eastAsia="Times New Roman" w:hAnsi="Times New Roman" w:cs="Times New Roman"/>
          <w:sz w:val="24"/>
          <w:szCs w:val="24"/>
          <w14:ligatures w14:val="none"/>
        </w:rPr>
        <w:t>), Pirkėjas trūkstamą sumą sumoka per 5 (penkias) darbo dienas nuo Pardavėjo pranešimo išsiuntimo dienos, į Pardavėjo Sutart</w:t>
      </w:r>
      <w:r w:rsidR="00EC6666">
        <w:rPr>
          <w:rFonts w:ascii="Times New Roman" w:eastAsia="Times New Roman" w:hAnsi="Times New Roman" w:cs="Times New Roman"/>
          <w:sz w:val="24"/>
          <w:szCs w:val="24"/>
          <w14:ligatures w14:val="none"/>
        </w:rPr>
        <w:t xml:space="preserve">yje </w:t>
      </w:r>
      <w:r w:rsidRPr="00EC6666">
        <w:rPr>
          <w:rFonts w:ascii="Times New Roman" w:eastAsia="Times New Roman" w:hAnsi="Times New Roman" w:cs="Times New Roman"/>
          <w:sz w:val="24"/>
          <w:szCs w:val="24"/>
          <w14:ligatures w14:val="none"/>
        </w:rPr>
        <w:t>nurodytą atsiskaitomąją</w:t>
      </w:r>
      <w:r w:rsidRPr="00EC6666" w:rsidDel="00492E41">
        <w:rPr>
          <w:rFonts w:ascii="Times New Roman" w:eastAsia="Times New Roman" w:hAnsi="Times New Roman" w:cs="Times New Roman"/>
          <w:sz w:val="24"/>
          <w:szCs w:val="24"/>
          <w14:ligatures w14:val="none"/>
        </w:rPr>
        <w:t xml:space="preserve"> </w:t>
      </w:r>
      <w:r w:rsidRPr="00EC6666">
        <w:rPr>
          <w:rFonts w:ascii="Times New Roman" w:eastAsia="Times New Roman" w:hAnsi="Times New Roman" w:cs="Times New Roman"/>
          <w:sz w:val="24"/>
          <w:szCs w:val="24"/>
          <w14:ligatures w14:val="none"/>
        </w:rPr>
        <w:t xml:space="preserve">sąskaitą. </w:t>
      </w:r>
      <w:r w:rsidRPr="00E83839">
        <w:rPr>
          <w:rFonts w:ascii="Times New Roman" w:eastAsia="Times New Roman" w:hAnsi="Times New Roman" w:cs="Times New Roman"/>
          <w:sz w:val="24"/>
          <w:szCs w:val="24"/>
          <w14:ligatures w14:val="none"/>
        </w:rPr>
        <w:t>Per nustatytą terminą neatlikus šio mokėjimo, Pirkėjui nuo kitos dienos pradedami skaičiuoti 0,</w:t>
      </w:r>
      <w:r w:rsidR="00E83839" w:rsidRPr="00E83839">
        <w:rPr>
          <w:rFonts w:ascii="Times New Roman" w:eastAsia="Times New Roman" w:hAnsi="Times New Roman" w:cs="Times New Roman"/>
          <w:sz w:val="24"/>
          <w:szCs w:val="24"/>
          <w14:ligatures w14:val="none"/>
        </w:rPr>
        <w:t>05</w:t>
      </w:r>
      <w:r w:rsidRPr="00E83839">
        <w:rPr>
          <w:rFonts w:ascii="Times New Roman" w:eastAsia="Times New Roman" w:hAnsi="Times New Roman" w:cs="Times New Roman"/>
          <w:sz w:val="24"/>
          <w:szCs w:val="24"/>
          <w14:ligatures w14:val="none"/>
        </w:rPr>
        <w:t xml:space="preserve"> % dydžio delspinigiai nuo nesumokėtos sumos, įskaitant PVM, už kiekvieną uždelstą kalendorinę dieną.</w:t>
      </w:r>
    </w:p>
    <w:p w14:paraId="7D4B5EE6" w14:textId="4372990B" w:rsidR="008E553F" w:rsidRPr="00EC6666" w:rsidRDefault="008E553F" w:rsidP="00EC6666">
      <w:pPr>
        <w:pStyle w:val="ListParagraph"/>
        <w:numPr>
          <w:ilvl w:val="1"/>
          <w:numId w:val="15"/>
        </w:numPr>
        <w:tabs>
          <w:tab w:val="left" w:pos="567"/>
        </w:tabs>
        <w:spacing w:after="0" w:line="240" w:lineRule="auto"/>
        <w:ind w:left="0" w:right="-27" w:firstLine="0"/>
        <w:rPr>
          <w:rFonts w:ascii="Times New Roman" w:eastAsia="Times New Roman" w:hAnsi="Times New Roman" w:cs="Times New Roman"/>
          <w:sz w:val="24"/>
          <w:szCs w:val="24"/>
          <w14:ligatures w14:val="none"/>
        </w:rPr>
      </w:pPr>
      <w:r w:rsidRPr="00EC6666">
        <w:rPr>
          <w:rFonts w:ascii="Times New Roman" w:eastAsia="Times New Roman" w:hAnsi="Times New Roman" w:cs="Times New Roman"/>
          <w:sz w:val="24"/>
          <w:szCs w:val="24"/>
          <w14:ligatures w14:val="none"/>
        </w:rPr>
        <w:t>Pirkėjas, atlikęs mokėjimą, tą pačią dieną el. paštu</w:t>
      </w:r>
      <w:r w:rsidR="00264E7C">
        <w:rPr>
          <w:rFonts w:ascii="Times New Roman" w:eastAsia="Times New Roman" w:hAnsi="Times New Roman" w:cs="Times New Roman"/>
          <w:sz w:val="24"/>
          <w:szCs w:val="24"/>
          <w14:ligatures w14:val="none"/>
        </w:rPr>
        <w:t xml:space="preserve"> </w:t>
      </w:r>
      <w:proofErr w:type="spellStart"/>
      <w:r w:rsidR="00264E7C">
        <w:rPr>
          <w:rFonts w:ascii="Times New Roman" w:eastAsia="Times New Roman" w:hAnsi="Times New Roman" w:cs="Times New Roman"/>
          <w:sz w:val="24"/>
          <w:szCs w:val="24"/>
          <w14:ligatures w14:val="none"/>
        </w:rPr>
        <w:t>info@jonavosst.lt</w:t>
      </w:r>
      <w:proofErr w:type="spellEnd"/>
      <w:r w:rsidRPr="00EC6666">
        <w:rPr>
          <w:rFonts w:ascii="Times New Roman" w:eastAsia="Times New Roman" w:hAnsi="Times New Roman" w:cs="Times New Roman"/>
          <w:sz w:val="24"/>
          <w:szCs w:val="24"/>
          <w14:ligatures w14:val="none"/>
        </w:rPr>
        <w:t xml:space="preserve"> Pardavėjui perduoda mokėjimo pavedimo kopiją.</w:t>
      </w:r>
    </w:p>
    <w:p w14:paraId="635F2677" w14:textId="77777777" w:rsidR="00441BE8" w:rsidRDefault="00441BE8" w:rsidP="008E553F">
      <w:pPr>
        <w:spacing w:after="120"/>
        <w:ind w:right="-28" w:firstLine="539"/>
        <w:jc w:val="center"/>
        <w:rPr>
          <w:sz w:val="22"/>
          <w:lang w:eastAsia="lt-LT"/>
        </w:rPr>
      </w:pPr>
    </w:p>
    <w:p w14:paraId="5823249A" w14:textId="5A5C07CE" w:rsidR="008E553F" w:rsidRPr="008E553F" w:rsidRDefault="006E16C8" w:rsidP="008E553F">
      <w:pPr>
        <w:spacing w:after="120"/>
        <w:ind w:right="-28" w:firstLine="539"/>
        <w:jc w:val="center"/>
        <w:rPr>
          <w:rFonts w:ascii="Times New Roman" w:eastAsia="Times New Roman" w:hAnsi="Times New Roman" w:cs="Times New Roman"/>
          <w:b/>
          <w:sz w:val="24"/>
          <w:szCs w:val="24"/>
          <w14:ligatures w14:val="none"/>
        </w:rPr>
      </w:pPr>
      <w:r>
        <w:rPr>
          <w:rFonts w:ascii="Times New Roman" w:eastAsia="Times New Roman" w:hAnsi="Times New Roman" w:cs="Times New Roman"/>
          <w:b/>
          <w:sz w:val="24"/>
          <w:szCs w:val="24"/>
          <w14:ligatures w14:val="none"/>
        </w:rPr>
        <w:t>III</w:t>
      </w:r>
      <w:r w:rsidR="008E553F" w:rsidRPr="008E553F">
        <w:rPr>
          <w:rFonts w:ascii="Times New Roman" w:eastAsia="Times New Roman" w:hAnsi="Times New Roman" w:cs="Times New Roman"/>
          <w:b/>
          <w:sz w:val="24"/>
          <w:szCs w:val="24"/>
          <w14:ligatures w14:val="none"/>
        </w:rPr>
        <w:t xml:space="preserve">. </w:t>
      </w:r>
      <w:r w:rsidR="00C82429">
        <w:rPr>
          <w:rFonts w:ascii="Times New Roman" w:eastAsia="Times New Roman" w:hAnsi="Times New Roman" w:cs="Times New Roman"/>
          <w:b/>
          <w:sz w:val="24"/>
          <w:szCs w:val="24"/>
          <w14:ligatures w14:val="none"/>
        </w:rPr>
        <w:t xml:space="preserve">METALO </w:t>
      </w:r>
      <w:r w:rsidR="008E553F" w:rsidRPr="008E553F">
        <w:rPr>
          <w:rFonts w:ascii="Times New Roman" w:eastAsia="Times New Roman" w:hAnsi="Times New Roman" w:cs="Times New Roman"/>
          <w:b/>
          <w:sz w:val="24"/>
          <w:szCs w:val="24"/>
          <w14:ligatures w14:val="none"/>
        </w:rPr>
        <w:t>LAUŽO PERDAVIMO - PRIĖMIMO TVARKA</w:t>
      </w:r>
    </w:p>
    <w:p w14:paraId="2E205901" w14:textId="06FA35BB" w:rsidR="006A58A0" w:rsidRDefault="006E16C8" w:rsidP="00655F65">
      <w:pPr>
        <w:tabs>
          <w:tab w:val="left" w:pos="709"/>
        </w:tabs>
        <w:spacing w:after="0" w:line="240" w:lineRule="auto"/>
        <w:ind w:right="-27"/>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3.1. </w:t>
      </w:r>
      <w:r w:rsidR="00BB2D24">
        <w:rPr>
          <w:rFonts w:ascii="Times New Roman" w:eastAsia="Times New Roman" w:hAnsi="Times New Roman" w:cs="Times New Roman"/>
          <w:sz w:val="24"/>
          <w:szCs w:val="24"/>
          <w14:ligatures w14:val="none"/>
        </w:rPr>
        <w:t>Pirkėjas</w:t>
      </w:r>
      <w:r w:rsidR="00001CD2">
        <w:rPr>
          <w:rFonts w:ascii="Times New Roman" w:eastAsia="Times New Roman" w:hAnsi="Times New Roman" w:cs="Times New Roman"/>
          <w:sz w:val="24"/>
          <w:szCs w:val="24"/>
          <w14:ligatures w14:val="none"/>
        </w:rPr>
        <w:t xml:space="preserve"> </w:t>
      </w:r>
      <w:r w:rsidR="00A51939">
        <w:rPr>
          <w:rFonts w:ascii="Times New Roman" w:eastAsia="Times New Roman" w:hAnsi="Times New Roman" w:cs="Times New Roman"/>
          <w:sz w:val="24"/>
          <w:szCs w:val="24"/>
          <w14:ligatures w14:val="none"/>
        </w:rPr>
        <w:t>įsipareigoja savarankiškai savo lėšomis</w:t>
      </w:r>
      <w:r w:rsidR="00C23BBB">
        <w:rPr>
          <w:rFonts w:ascii="Times New Roman" w:eastAsia="Times New Roman" w:hAnsi="Times New Roman" w:cs="Times New Roman"/>
          <w:sz w:val="24"/>
          <w:szCs w:val="24"/>
          <w14:ligatures w14:val="none"/>
        </w:rPr>
        <w:t>, įranga</w:t>
      </w:r>
      <w:r w:rsidR="00A51939">
        <w:rPr>
          <w:rFonts w:ascii="Times New Roman" w:eastAsia="Times New Roman" w:hAnsi="Times New Roman" w:cs="Times New Roman"/>
          <w:sz w:val="24"/>
          <w:szCs w:val="24"/>
          <w14:ligatures w14:val="none"/>
        </w:rPr>
        <w:t xml:space="preserve"> ir rizika </w:t>
      </w:r>
      <w:r w:rsidR="00637862">
        <w:rPr>
          <w:rFonts w:ascii="Times New Roman" w:eastAsia="Times New Roman" w:hAnsi="Times New Roman" w:cs="Times New Roman"/>
          <w:sz w:val="24"/>
          <w:szCs w:val="24"/>
          <w14:ligatures w14:val="none"/>
        </w:rPr>
        <w:t xml:space="preserve">išsivežti </w:t>
      </w:r>
      <w:r w:rsidR="00F11786">
        <w:rPr>
          <w:rFonts w:ascii="Times New Roman" w:eastAsia="Times New Roman" w:hAnsi="Times New Roman" w:cs="Times New Roman"/>
          <w:sz w:val="24"/>
          <w:szCs w:val="24"/>
          <w14:ligatures w14:val="none"/>
        </w:rPr>
        <w:t>Metalo laužą</w:t>
      </w:r>
      <w:r w:rsidR="000C53A8">
        <w:rPr>
          <w:rFonts w:ascii="Times New Roman" w:eastAsia="Times New Roman" w:hAnsi="Times New Roman" w:cs="Times New Roman"/>
          <w:sz w:val="24"/>
          <w:szCs w:val="24"/>
          <w14:ligatures w14:val="none"/>
        </w:rPr>
        <w:t xml:space="preserve"> (įskaitant, bet neapsiribojant </w:t>
      </w:r>
      <w:r w:rsidR="00264E7C">
        <w:rPr>
          <w:rFonts w:ascii="Times New Roman" w:eastAsia="Times New Roman" w:hAnsi="Times New Roman" w:cs="Times New Roman"/>
          <w:sz w:val="24"/>
          <w:szCs w:val="24"/>
          <w14:ligatures w14:val="none"/>
        </w:rPr>
        <w:t>Metalo l</w:t>
      </w:r>
      <w:r w:rsidR="00C35EC6">
        <w:rPr>
          <w:rFonts w:ascii="Times New Roman" w:eastAsia="Times New Roman" w:hAnsi="Times New Roman" w:cs="Times New Roman"/>
          <w:sz w:val="24"/>
          <w:szCs w:val="24"/>
          <w14:ligatures w14:val="none"/>
        </w:rPr>
        <w:t>aužo</w:t>
      </w:r>
      <w:r w:rsidR="00C23BBB">
        <w:rPr>
          <w:rFonts w:ascii="Times New Roman" w:eastAsia="Times New Roman" w:hAnsi="Times New Roman" w:cs="Times New Roman"/>
          <w:sz w:val="24"/>
          <w:szCs w:val="24"/>
          <w14:ligatures w14:val="none"/>
        </w:rPr>
        <w:t xml:space="preserve"> </w:t>
      </w:r>
      <w:r w:rsidR="00441BE8">
        <w:rPr>
          <w:rFonts w:ascii="Times New Roman" w:eastAsia="Times New Roman" w:hAnsi="Times New Roman" w:cs="Times New Roman"/>
          <w:sz w:val="24"/>
          <w:szCs w:val="24"/>
          <w14:ligatures w14:val="none"/>
        </w:rPr>
        <w:t>transportavimo,</w:t>
      </w:r>
      <w:r w:rsidR="00C35EC6">
        <w:rPr>
          <w:rFonts w:ascii="Times New Roman" w:eastAsia="Times New Roman" w:hAnsi="Times New Roman" w:cs="Times New Roman"/>
          <w:sz w:val="24"/>
          <w:szCs w:val="24"/>
          <w14:ligatures w14:val="none"/>
        </w:rPr>
        <w:t xml:space="preserve"> </w:t>
      </w:r>
      <w:r w:rsidR="00C23BBB">
        <w:rPr>
          <w:rFonts w:ascii="Times New Roman" w:eastAsia="Times New Roman" w:hAnsi="Times New Roman" w:cs="Times New Roman"/>
          <w:sz w:val="24"/>
          <w:szCs w:val="24"/>
          <w14:ligatures w14:val="none"/>
        </w:rPr>
        <w:t>krovos</w:t>
      </w:r>
      <w:r w:rsidR="00441BE8">
        <w:rPr>
          <w:rFonts w:ascii="Times New Roman" w:eastAsia="Times New Roman" w:hAnsi="Times New Roman" w:cs="Times New Roman"/>
          <w:sz w:val="24"/>
          <w:szCs w:val="24"/>
          <w14:ligatures w14:val="none"/>
        </w:rPr>
        <w:t xml:space="preserve"> darbai</w:t>
      </w:r>
      <w:r w:rsidR="00B4526D">
        <w:rPr>
          <w:rFonts w:ascii="Times New Roman" w:eastAsia="Times New Roman" w:hAnsi="Times New Roman" w:cs="Times New Roman"/>
          <w:sz w:val="24"/>
          <w:szCs w:val="24"/>
          <w14:ligatures w14:val="none"/>
        </w:rPr>
        <w:t xml:space="preserve"> </w:t>
      </w:r>
      <w:r w:rsidR="00C35EC6">
        <w:rPr>
          <w:rFonts w:ascii="Times New Roman" w:eastAsia="Times New Roman" w:hAnsi="Times New Roman" w:cs="Times New Roman"/>
          <w:sz w:val="24"/>
          <w:szCs w:val="24"/>
          <w14:ligatures w14:val="none"/>
        </w:rPr>
        <w:t>ir pan.)</w:t>
      </w:r>
      <w:r w:rsidR="00363259">
        <w:rPr>
          <w:rFonts w:ascii="Times New Roman" w:eastAsia="Times New Roman" w:hAnsi="Times New Roman" w:cs="Times New Roman"/>
          <w:sz w:val="24"/>
          <w:szCs w:val="24"/>
          <w14:ligatures w14:val="none"/>
        </w:rPr>
        <w:t xml:space="preserve">, Lietuvos Respublikos teisės aktų nustatyta tvarka, iš </w:t>
      </w:r>
      <w:r w:rsidR="00264E7C">
        <w:rPr>
          <w:rFonts w:ascii="Times New Roman" w:eastAsia="Times New Roman" w:hAnsi="Times New Roman" w:cs="Times New Roman"/>
          <w:sz w:val="24"/>
          <w:szCs w:val="24"/>
          <w14:ligatures w14:val="none"/>
        </w:rPr>
        <w:t xml:space="preserve">Sutarties </w:t>
      </w:r>
      <w:r w:rsidR="00264E7C" w:rsidRPr="00C97CE6">
        <w:rPr>
          <w:rFonts w:ascii="Times New Roman" w:eastAsia="Times New Roman" w:hAnsi="Times New Roman" w:cs="Times New Roman"/>
          <w:color w:val="C00000"/>
          <w:sz w:val="24"/>
          <w:szCs w:val="24"/>
          <w14:ligatures w14:val="none"/>
        </w:rPr>
        <w:t xml:space="preserve">1.1. </w:t>
      </w:r>
      <w:r w:rsidR="00264E7C">
        <w:rPr>
          <w:rFonts w:ascii="Times New Roman" w:eastAsia="Times New Roman" w:hAnsi="Times New Roman" w:cs="Times New Roman"/>
          <w:sz w:val="24"/>
          <w:szCs w:val="24"/>
          <w14:ligatures w14:val="none"/>
        </w:rPr>
        <w:t>punkte nurodytos</w:t>
      </w:r>
      <w:r w:rsidR="00363259">
        <w:rPr>
          <w:rFonts w:ascii="Times New Roman" w:eastAsia="Times New Roman" w:hAnsi="Times New Roman" w:cs="Times New Roman"/>
          <w:sz w:val="24"/>
          <w:szCs w:val="24"/>
          <w14:ligatures w14:val="none"/>
        </w:rPr>
        <w:t xml:space="preserve"> vietos, </w:t>
      </w:r>
      <w:r w:rsidR="00C97CE6" w:rsidRPr="00E83839">
        <w:rPr>
          <w:rFonts w:ascii="Times New Roman" w:eastAsia="Times New Roman" w:hAnsi="Times New Roman" w:cs="Times New Roman"/>
          <w:b/>
          <w:bCs/>
          <w:sz w:val="24"/>
          <w:szCs w:val="24"/>
          <w14:ligatures w14:val="none"/>
        </w:rPr>
        <w:t xml:space="preserve">ne vėliau kaip per </w:t>
      </w:r>
      <w:r w:rsidR="00D26997">
        <w:rPr>
          <w:rFonts w:ascii="Times New Roman" w:eastAsia="Times New Roman" w:hAnsi="Times New Roman" w:cs="Times New Roman"/>
          <w:b/>
          <w:bCs/>
          <w:sz w:val="24"/>
          <w:szCs w:val="24"/>
          <w14:ligatures w14:val="none"/>
        </w:rPr>
        <w:t>2</w:t>
      </w:r>
      <w:r w:rsidR="00C97CE6" w:rsidRPr="00E83839">
        <w:rPr>
          <w:rFonts w:ascii="Times New Roman" w:eastAsia="Times New Roman" w:hAnsi="Times New Roman" w:cs="Times New Roman"/>
          <w:b/>
          <w:bCs/>
          <w:sz w:val="24"/>
          <w:szCs w:val="24"/>
          <w14:ligatures w14:val="none"/>
        </w:rPr>
        <w:t>0 (</w:t>
      </w:r>
      <w:r w:rsidR="00D26997">
        <w:rPr>
          <w:rFonts w:ascii="Times New Roman" w:eastAsia="Times New Roman" w:hAnsi="Times New Roman" w:cs="Times New Roman"/>
          <w:b/>
          <w:bCs/>
          <w:sz w:val="24"/>
          <w:szCs w:val="24"/>
          <w14:ligatures w14:val="none"/>
        </w:rPr>
        <w:t>dvi</w:t>
      </w:r>
      <w:r w:rsidR="00C97CE6" w:rsidRPr="00E83839">
        <w:rPr>
          <w:rFonts w:ascii="Times New Roman" w:eastAsia="Times New Roman" w:hAnsi="Times New Roman" w:cs="Times New Roman"/>
          <w:b/>
          <w:bCs/>
          <w:sz w:val="24"/>
          <w:szCs w:val="24"/>
          <w14:ligatures w14:val="none"/>
        </w:rPr>
        <w:t xml:space="preserve">dešimt) </w:t>
      </w:r>
      <w:r w:rsidR="00B4526D">
        <w:rPr>
          <w:rFonts w:ascii="Times New Roman" w:eastAsia="Times New Roman" w:hAnsi="Times New Roman" w:cs="Times New Roman"/>
          <w:b/>
          <w:bCs/>
          <w:sz w:val="24"/>
          <w:szCs w:val="24"/>
          <w14:ligatures w14:val="none"/>
        </w:rPr>
        <w:t>kalendorinių</w:t>
      </w:r>
      <w:r w:rsidR="00C97CE6" w:rsidRPr="00E83839">
        <w:rPr>
          <w:rFonts w:ascii="Times New Roman" w:eastAsia="Times New Roman" w:hAnsi="Times New Roman" w:cs="Times New Roman"/>
          <w:b/>
          <w:bCs/>
          <w:sz w:val="24"/>
          <w:szCs w:val="24"/>
          <w14:ligatures w14:val="none"/>
        </w:rPr>
        <w:t xml:space="preserve"> dienų nuo Sutarties pasirašymo dienos</w:t>
      </w:r>
      <w:r w:rsidR="007770A1">
        <w:rPr>
          <w:rFonts w:ascii="Times New Roman" w:eastAsia="Times New Roman" w:hAnsi="Times New Roman" w:cs="Times New Roman"/>
          <w:sz w:val="24"/>
          <w:szCs w:val="24"/>
          <w14:ligatures w14:val="none"/>
        </w:rPr>
        <w:t xml:space="preserve"> </w:t>
      </w:r>
      <w:r w:rsidR="007770A1" w:rsidRPr="008E553F">
        <w:rPr>
          <w:rFonts w:ascii="Times New Roman" w:hAnsi="Times New Roman" w:cs="Times New Roman"/>
          <w:color w:val="000000"/>
          <w:sz w:val="24"/>
          <w:szCs w:val="24"/>
        </w:rPr>
        <w:t>Šalių suderintu grafiku ir laiku (Pardavėjo darbo dienomis ir darbo laiku skelbiamu Pardavėjo internetiniame puslapyje)</w:t>
      </w:r>
      <w:r w:rsidR="007770A1">
        <w:rPr>
          <w:rFonts w:ascii="Times New Roman" w:hAnsi="Times New Roman" w:cs="Times New Roman"/>
          <w:color w:val="000000"/>
          <w:sz w:val="24"/>
          <w:szCs w:val="24"/>
        </w:rPr>
        <w:t>.</w:t>
      </w:r>
      <w:r w:rsidR="00001CD2">
        <w:rPr>
          <w:rFonts w:ascii="Times New Roman" w:hAnsi="Times New Roman" w:cs="Times New Roman"/>
          <w:color w:val="000000"/>
          <w:sz w:val="24"/>
          <w:szCs w:val="24"/>
        </w:rPr>
        <w:t xml:space="preserve"> </w:t>
      </w:r>
      <w:r w:rsidR="00F11786">
        <w:rPr>
          <w:rFonts w:ascii="Times New Roman" w:hAnsi="Times New Roman" w:cs="Times New Roman"/>
          <w:color w:val="000000"/>
          <w:sz w:val="24"/>
          <w:szCs w:val="24"/>
        </w:rPr>
        <w:t>Metalo laužas</w:t>
      </w:r>
      <w:r w:rsidR="00001CD2">
        <w:rPr>
          <w:rFonts w:ascii="Times New Roman" w:hAnsi="Times New Roman" w:cs="Times New Roman"/>
          <w:color w:val="000000"/>
          <w:sz w:val="24"/>
          <w:szCs w:val="24"/>
        </w:rPr>
        <w:t xml:space="preserve"> perduoda</w:t>
      </w:r>
      <w:r w:rsidR="00553FA2">
        <w:rPr>
          <w:rFonts w:ascii="Times New Roman" w:hAnsi="Times New Roman" w:cs="Times New Roman"/>
          <w:color w:val="000000"/>
          <w:sz w:val="24"/>
          <w:szCs w:val="24"/>
        </w:rPr>
        <w:t xml:space="preserve">mas </w:t>
      </w:r>
      <w:r w:rsidR="00637862">
        <w:rPr>
          <w:rFonts w:ascii="Times New Roman" w:hAnsi="Times New Roman" w:cs="Times New Roman"/>
          <w:color w:val="000000"/>
          <w:sz w:val="24"/>
          <w:szCs w:val="24"/>
        </w:rPr>
        <w:t>P</w:t>
      </w:r>
      <w:r w:rsidR="00553FA2">
        <w:rPr>
          <w:rFonts w:ascii="Times New Roman" w:hAnsi="Times New Roman" w:cs="Times New Roman"/>
          <w:color w:val="000000"/>
          <w:sz w:val="24"/>
          <w:szCs w:val="24"/>
        </w:rPr>
        <w:t xml:space="preserve">irkėjui tik pastarajam įvykdžius Sutarties </w:t>
      </w:r>
      <w:r w:rsidR="00553FA2" w:rsidRPr="00553FA2">
        <w:rPr>
          <w:rFonts w:ascii="Times New Roman" w:hAnsi="Times New Roman" w:cs="Times New Roman"/>
          <w:color w:val="C00000"/>
          <w:sz w:val="24"/>
          <w:szCs w:val="24"/>
        </w:rPr>
        <w:t>2.7.</w:t>
      </w:r>
      <w:r w:rsidR="00553FA2">
        <w:rPr>
          <w:rFonts w:ascii="Times New Roman" w:hAnsi="Times New Roman" w:cs="Times New Roman"/>
          <w:color w:val="C00000"/>
          <w:sz w:val="24"/>
          <w:szCs w:val="24"/>
        </w:rPr>
        <w:t xml:space="preserve"> </w:t>
      </w:r>
      <w:r w:rsidR="00553FA2">
        <w:rPr>
          <w:rFonts w:ascii="Times New Roman" w:hAnsi="Times New Roman" w:cs="Times New Roman"/>
          <w:color w:val="000000"/>
          <w:sz w:val="24"/>
          <w:szCs w:val="24"/>
        </w:rPr>
        <w:t>punktą.</w:t>
      </w:r>
    </w:p>
    <w:p w14:paraId="4D239E31" w14:textId="0037B72F" w:rsidR="00C97CE6" w:rsidRDefault="00C97CE6" w:rsidP="00655F65">
      <w:pPr>
        <w:tabs>
          <w:tab w:val="left" w:pos="709"/>
        </w:tabs>
        <w:spacing w:after="0" w:line="240" w:lineRule="auto"/>
        <w:ind w:right="-27"/>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3.2. </w:t>
      </w:r>
      <w:r w:rsidR="00C35EC6">
        <w:rPr>
          <w:rFonts w:ascii="Times New Roman" w:eastAsia="Times New Roman" w:hAnsi="Times New Roman" w:cs="Times New Roman"/>
          <w:sz w:val="24"/>
          <w:szCs w:val="24"/>
          <w14:ligatures w14:val="none"/>
        </w:rPr>
        <w:t xml:space="preserve">Tikslus (faktiškas) Laužo kiekis nustatomas </w:t>
      </w:r>
      <w:r w:rsidR="0029533C">
        <w:rPr>
          <w:rFonts w:ascii="Times New Roman" w:eastAsia="Times New Roman" w:hAnsi="Times New Roman" w:cs="Times New Roman"/>
          <w:sz w:val="24"/>
          <w:szCs w:val="24"/>
          <w14:ligatures w14:val="none"/>
        </w:rPr>
        <w:t xml:space="preserve">Sutarties </w:t>
      </w:r>
      <w:r w:rsidR="0029533C" w:rsidRPr="009C59CE">
        <w:rPr>
          <w:rFonts w:ascii="Times New Roman" w:eastAsia="Times New Roman" w:hAnsi="Times New Roman" w:cs="Times New Roman"/>
          <w:color w:val="C00000"/>
          <w:sz w:val="24"/>
          <w:szCs w:val="24"/>
          <w14:ligatures w14:val="none"/>
        </w:rPr>
        <w:t xml:space="preserve">1.1. </w:t>
      </w:r>
      <w:r w:rsidR="0029533C">
        <w:rPr>
          <w:rFonts w:ascii="Times New Roman" w:eastAsia="Times New Roman" w:hAnsi="Times New Roman" w:cs="Times New Roman"/>
          <w:sz w:val="24"/>
          <w:szCs w:val="24"/>
          <w14:ligatures w14:val="none"/>
        </w:rPr>
        <w:t xml:space="preserve">punkte nurodytoje </w:t>
      </w:r>
      <w:r w:rsidR="00264E7C">
        <w:rPr>
          <w:rFonts w:ascii="Times New Roman" w:eastAsia="Times New Roman" w:hAnsi="Times New Roman" w:cs="Times New Roman"/>
          <w:sz w:val="24"/>
          <w:szCs w:val="24"/>
          <w14:ligatures w14:val="none"/>
        </w:rPr>
        <w:t>Metalo l</w:t>
      </w:r>
      <w:r w:rsidR="0029533C">
        <w:rPr>
          <w:rFonts w:ascii="Times New Roman" w:eastAsia="Times New Roman" w:hAnsi="Times New Roman" w:cs="Times New Roman"/>
          <w:sz w:val="24"/>
          <w:szCs w:val="24"/>
          <w14:ligatures w14:val="none"/>
        </w:rPr>
        <w:t xml:space="preserve">aužo saugojimo vietoje, esančiomis svarstyklėmis atliekant transporto priemonės svėrimą be </w:t>
      </w:r>
      <w:r w:rsidR="00264E7C">
        <w:rPr>
          <w:rFonts w:ascii="Times New Roman" w:eastAsia="Times New Roman" w:hAnsi="Times New Roman" w:cs="Times New Roman"/>
          <w:sz w:val="24"/>
          <w:szCs w:val="24"/>
          <w14:ligatures w14:val="none"/>
        </w:rPr>
        <w:t>Metalo l</w:t>
      </w:r>
      <w:r w:rsidR="0029533C">
        <w:rPr>
          <w:rFonts w:ascii="Times New Roman" w:eastAsia="Times New Roman" w:hAnsi="Times New Roman" w:cs="Times New Roman"/>
          <w:sz w:val="24"/>
          <w:szCs w:val="24"/>
          <w14:ligatures w14:val="none"/>
        </w:rPr>
        <w:t xml:space="preserve">aužo ir su pakrautu </w:t>
      </w:r>
      <w:r w:rsidR="00264E7C">
        <w:rPr>
          <w:rFonts w:ascii="Times New Roman" w:eastAsia="Times New Roman" w:hAnsi="Times New Roman" w:cs="Times New Roman"/>
          <w:sz w:val="24"/>
          <w:szCs w:val="24"/>
          <w14:ligatures w14:val="none"/>
        </w:rPr>
        <w:t>Metalo l</w:t>
      </w:r>
      <w:r w:rsidR="0029533C">
        <w:rPr>
          <w:rFonts w:ascii="Times New Roman" w:eastAsia="Times New Roman" w:hAnsi="Times New Roman" w:cs="Times New Roman"/>
          <w:sz w:val="24"/>
          <w:szCs w:val="24"/>
          <w14:ligatures w14:val="none"/>
        </w:rPr>
        <w:t xml:space="preserve">aužu. </w:t>
      </w:r>
      <w:r w:rsidR="009C59CE">
        <w:rPr>
          <w:rFonts w:ascii="Times New Roman" w:eastAsia="Times New Roman" w:hAnsi="Times New Roman" w:cs="Times New Roman"/>
          <w:sz w:val="24"/>
          <w:szCs w:val="24"/>
          <w14:ligatures w14:val="none"/>
        </w:rPr>
        <w:t>Šių matavimu skirtumu laikomas</w:t>
      </w:r>
      <w:r w:rsidR="00264E7C">
        <w:rPr>
          <w:rFonts w:ascii="Times New Roman" w:eastAsia="Times New Roman" w:hAnsi="Times New Roman" w:cs="Times New Roman"/>
          <w:sz w:val="24"/>
          <w:szCs w:val="24"/>
          <w14:ligatures w14:val="none"/>
        </w:rPr>
        <w:t xml:space="preserve"> faktiškai </w:t>
      </w:r>
      <w:r w:rsidR="009C59CE">
        <w:rPr>
          <w:rFonts w:ascii="Times New Roman" w:eastAsia="Times New Roman" w:hAnsi="Times New Roman" w:cs="Times New Roman"/>
          <w:sz w:val="24"/>
          <w:szCs w:val="24"/>
          <w14:ligatures w14:val="none"/>
        </w:rPr>
        <w:t xml:space="preserve"> nustatytu </w:t>
      </w:r>
      <w:r w:rsidR="00264E7C">
        <w:rPr>
          <w:rFonts w:ascii="Times New Roman" w:eastAsia="Times New Roman" w:hAnsi="Times New Roman" w:cs="Times New Roman"/>
          <w:sz w:val="24"/>
          <w:szCs w:val="24"/>
          <w14:ligatures w14:val="none"/>
        </w:rPr>
        <w:t>Metalo l</w:t>
      </w:r>
      <w:r w:rsidR="009C59CE">
        <w:rPr>
          <w:rFonts w:ascii="Times New Roman" w:eastAsia="Times New Roman" w:hAnsi="Times New Roman" w:cs="Times New Roman"/>
          <w:sz w:val="24"/>
          <w:szCs w:val="24"/>
          <w14:ligatures w14:val="none"/>
        </w:rPr>
        <w:t xml:space="preserve">aužo svoriu. </w:t>
      </w:r>
    </w:p>
    <w:p w14:paraId="2A4C9BA0" w14:textId="200D65B7" w:rsidR="007770A1" w:rsidRDefault="00226F76" w:rsidP="007770A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r w:rsidR="007770A1" w:rsidRPr="008E553F">
        <w:rPr>
          <w:rFonts w:ascii="Times New Roman" w:hAnsi="Times New Roman" w:cs="Times New Roman"/>
          <w:color w:val="000000"/>
          <w:sz w:val="24"/>
          <w:szCs w:val="24"/>
        </w:rPr>
        <w:t xml:space="preserve">.3. Pirkėjas įsipareigoja iš anksto el. paštu </w:t>
      </w:r>
      <w:hyperlink r:id="rId8" w:history="1">
        <w:r w:rsidR="007770A1" w:rsidRPr="008E553F">
          <w:rPr>
            <w:rStyle w:val="Hyperlink"/>
            <w:rFonts w:ascii="Times New Roman" w:hAnsi="Times New Roman" w:cs="Times New Roman"/>
            <w:sz w:val="24"/>
            <w:szCs w:val="24"/>
          </w:rPr>
          <w:t>info@jonavosst.lt</w:t>
        </w:r>
      </w:hyperlink>
      <w:r w:rsidR="007770A1" w:rsidRPr="008E553F">
        <w:rPr>
          <w:rFonts w:ascii="Times New Roman" w:hAnsi="Times New Roman" w:cs="Times New Roman"/>
          <w:color w:val="FF0000"/>
          <w:sz w:val="24"/>
          <w:szCs w:val="24"/>
        </w:rPr>
        <w:t xml:space="preserve"> </w:t>
      </w:r>
      <w:r w:rsidR="007770A1" w:rsidRPr="008E553F">
        <w:rPr>
          <w:rFonts w:ascii="Times New Roman" w:hAnsi="Times New Roman" w:cs="Times New Roman"/>
          <w:sz w:val="24"/>
          <w:szCs w:val="24"/>
        </w:rPr>
        <w:t xml:space="preserve">pateikti Pardavėjui atvyksiančio pasiimti </w:t>
      </w:r>
      <w:r w:rsidR="00264E7C">
        <w:rPr>
          <w:rFonts w:ascii="Times New Roman" w:eastAsia="Times New Roman" w:hAnsi="Times New Roman" w:cs="Times New Roman"/>
          <w:sz w:val="24"/>
          <w:szCs w:val="24"/>
          <w14:ligatures w14:val="none"/>
        </w:rPr>
        <w:t>Metalo</w:t>
      </w:r>
      <w:r w:rsidR="00264E7C">
        <w:rPr>
          <w:rFonts w:ascii="Times New Roman" w:hAnsi="Times New Roman" w:cs="Times New Roman"/>
          <w:sz w:val="24"/>
          <w:szCs w:val="24"/>
        </w:rPr>
        <w:t xml:space="preserve"> l</w:t>
      </w:r>
      <w:r>
        <w:rPr>
          <w:rFonts w:ascii="Times New Roman" w:hAnsi="Times New Roman" w:cs="Times New Roman"/>
          <w:sz w:val="24"/>
          <w:szCs w:val="24"/>
        </w:rPr>
        <w:t xml:space="preserve">aužo </w:t>
      </w:r>
      <w:r w:rsidR="007770A1" w:rsidRPr="008E553F">
        <w:rPr>
          <w:rFonts w:ascii="Times New Roman" w:hAnsi="Times New Roman" w:cs="Times New Roman"/>
          <w:sz w:val="24"/>
          <w:szCs w:val="24"/>
        </w:rPr>
        <w:t>transporto</w:t>
      </w:r>
      <w:r w:rsidR="007770A1" w:rsidRPr="008E553F">
        <w:rPr>
          <w:rFonts w:ascii="Times New Roman" w:hAnsi="Times New Roman" w:cs="Times New Roman"/>
          <w:color w:val="FF0000"/>
          <w:sz w:val="24"/>
          <w:szCs w:val="24"/>
        </w:rPr>
        <w:t xml:space="preserve"> </w:t>
      </w:r>
      <w:r w:rsidR="007770A1" w:rsidRPr="008E553F">
        <w:rPr>
          <w:rFonts w:ascii="Times New Roman" w:hAnsi="Times New Roman" w:cs="Times New Roman"/>
          <w:sz w:val="24"/>
          <w:szCs w:val="24"/>
        </w:rPr>
        <w:t xml:space="preserve">valstybinius numerius ir vairuotojo ir/ar kitų darbuotojų vardus bei pavardes. Vairuotojas atvažiuodamas pasikrauti </w:t>
      </w:r>
      <w:r w:rsidR="00F11786">
        <w:rPr>
          <w:rFonts w:ascii="Times New Roman" w:hAnsi="Times New Roman" w:cs="Times New Roman"/>
          <w:sz w:val="24"/>
          <w:szCs w:val="24"/>
        </w:rPr>
        <w:t>Metalo laužą</w:t>
      </w:r>
      <w:r w:rsidR="007770A1" w:rsidRPr="008E553F">
        <w:rPr>
          <w:rFonts w:ascii="Times New Roman" w:hAnsi="Times New Roman" w:cs="Times New Roman"/>
          <w:sz w:val="24"/>
          <w:szCs w:val="24"/>
        </w:rPr>
        <w:t xml:space="preserve">, privalo pateikti Pardavėjui Pirkėjo išduotą įgaliojimą priimti </w:t>
      </w:r>
      <w:r w:rsidR="00F11786">
        <w:rPr>
          <w:rFonts w:ascii="Times New Roman" w:hAnsi="Times New Roman" w:cs="Times New Roman"/>
          <w:sz w:val="24"/>
          <w:szCs w:val="24"/>
        </w:rPr>
        <w:t>Metalo laužą</w:t>
      </w:r>
      <w:r w:rsidR="007770A1" w:rsidRPr="008E553F">
        <w:rPr>
          <w:rFonts w:ascii="Times New Roman" w:hAnsi="Times New Roman" w:cs="Times New Roman"/>
          <w:sz w:val="24"/>
          <w:szCs w:val="24"/>
        </w:rPr>
        <w:t xml:space="preserve"> ir pasirašyti visus su tuo susijusius dokumentus Pirkėjo vardu. </w:t>
      </w:r>
    </w:p>
    <w:p w14:paraId="3F27C8DD" w14:textId="78DB8EB4" w:rsidR="00575780" w:rsidRPr="00150895" w:rsidRDefault="00226F76" w:rsidP="007770A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r w:rsidR="00575780" w:rsidRPr="00264E7C">
        <w:rPr>
          <w:rFonts w:ascii="Times New Roman" w:hAnsi="Times New Roman" w:cs="Times New Roman"/>
          <w:sz w:val="24"/>
          <w:szCs w:val="24"/>
        </w:rPr>
        <w:t xml:space="preserve">Įvykdžius Laužo svėrimo procedūras, Šalių įgalioti asmenys </w:t>
      </w:r>
      <w:r w:rsidR="003503BA" w:rsidRPr="00264E7C">
        <w:rPr>
          <w:rFonts w:ascii="Times New Roman" w:hAnsi="Times New Roman" w:cs="Times New Roman"/>
          <w:sz w:val="24"/>
          <w:szCs w:val="24"/>
        </w:rPr>
        <w:t>pasirašo</w:t>
      </w:r>
      <w:r w:rsidR="00A9299A" w:rsidRPr="00264E7C">
        <w:rPr>
          <w:rFonts w:ascii="Times New Roman" w:hAnsi="Times New Roman" w:cs="Times New Roman"/>
          <w:sz w:val="24"/>
          <w:szCs w:val="24"/>
        </w:rPr>
        <w:t xml:space="preserve"> </w:t>
      </w:r>
      <w:r w:rsidR="00D6057C" w:rsidRPr="00264E7C">
        <w:rPr>
          <w:rFonts w:ascii="Times New Roman" w:hAnsi="Times New Roman" w:cs="Times New Roman"/>
          <w:sz w:val="24"/>
          <w:szCs w:val="24"/>
        </w:rPr>
        <w:t>Metalo</w:t>
      </w:r>
      <w:r w:rsidR="00A9299A" w:rsidRPr="00264E7C">
        <w:rPr>
          <w:rFonts w:ascii="Times New Roman" w:hAnsi="Times New Roman" w:cs="Times New Roman"/>
          <w:sz w:val="24"/>
          <w:szCs w:val="24"/>
        </w:rPr>
        <w:t xml:space="preserve"> laužo perdavimo aktą</w:t>
      </w:r>
      <w:r w:rsidR="00D16DF5">
        <w:rPr>
          <w:rFonts w:ascii="Times New Roman" w:hAnsi="Times New Roman" w:cs="Times New Roman"/>
          <w:sz w:val="24"/>
          <w:szCs w:val="24"/>
        </w:rPr>
        <w:t xml:space="preserve"> (</w:t>
      </w:r>
      <w:r w:rsidR="00D16DF5" w:rsidRPr="00150895">
        <w:rPr>
          <w:rFonts w:ascii="Times New Roman" w:hAnsi="Times New Roman" w:cs="Times New Roman"/>
          <w:sz w:val="24"/>
          <w:szCs w:val="24"/>
        </w:rPr>
        <w:t>atliekų vežimo lydraštį teisės aktų nustatyta tvarka)</w:t>
      </w:r>
      <w:r w:rsidR="00D6057C" w:rsidRPr="00150895">
        <w:rPr>
          <w:rFonts w:ascii="Times New Roman" w:hAnsi="Times New Roman" w:cs="Times New Roman"/>
          <w:sz w:val="24"/>
          <w:szCs w:val="24"/>
        </w:rPr>
        <w:t xml:space="preserve">, kuriame nurodomas tikslus </w:t>
      </w:r>
      <w:r w:rsidR="009A6B02">
        <w:rPr>
          <w:rFonts w:ascii="Times New Roman" w:hAnsi="Times New Roman" w:cs="Times New Roman"/>
          <w:sz w:val="24"/>
          <w:szCs w:val="24"/>
        </w:rPr>
        <w:t>Metalo l</w:t>
      </w:r>
      <w:r w:rsidR="00D6057C" w:rsidRPr="00150895">
        <w:rPr>
          <w:rFonts w:ascii="Times New Roman" w:hAnsi="Times New Roman" w:cs="Times New Roman"/>
          <w:sz w:val="24"/>
          <w:szCs w:val="24"/>
        </w:rPr>
        <w:t xml:space="preserve">aužo svoris ir pridedami dokumentai. </w:t>
      </w:r>
      <w:r w:rsidR="00550BA4" w:rsidRPr="00150895">
        <w:rPr>
          <w:rFonts w:ascii="Times New Roman" w:hAnsi="Times New Roman" w:cs="Times New Roman"/>
          <w:sz w:val="24"/>
          <w:szCs w:val="24"/>
        </w:rPr>
        <w:t xml:space="preserve">Tikslus galutinis pagal Sutartį perduoto </w:t>
      </w:r>
      <w:r w:rsidR="00264E7C" w:rsidRPr="00150895">
        <w:rPr>
          <w:rFonts w:ascii="Times New Roman" w:eastAsia="Times New Roman" w:hAnsi="Times New Roman" w:cs="Times New Roman"/>
          <w:sz w:val="24"/>
          <w:szCs w:val="24"/>
          <w14:ligatures w14:val="none"/>
        </w:rPr>
        <w:t>Metalo</w:t>
      </w:r>
      <w:r w:rsidR="00264E7C" w:rsidRPr="00150895">
        <w:rPr>
          <w:rFonts w:ascii="Times New Roman" w:hAnsi="Times New Roman" w:cs="Times New Roman"/>
          <w:sz w:val="24"/>
          <w:szCs w:val="24"/>
        </w:rPr>
        <w:t xml:space="preserve"> l</w:t>
      </w:r>
      <w:r w:rsidR="00550BA4" w:rsidRPr="00150895">
        <w:rPr>
          <w:rFonts w:ascii="Times New Roman" w:hAnsi="Times New Roman" w:cs="Times New Roman"/>
          <w:sz w:val="24"/>
          <w:szCs w:val="24"/>
        </w:rPr>
        <w:t>aužo kieki</w:t>
      </w:r>
      <w:r w:rsidR="00F11A7D" w:rsidRPr="00150895">
        <w:rPr>
          <w:rFonts w:ascii="Times New Roman" w:hAnsi="Times New Roman" w:cs="Times New Roman"/>
          <w:sz w:val="24"/>
          <w:szCs w:val="24"/>
        </w:rPr>
        <w:t xml:space="preserve">s nustatomas apibendrinant visus </w:t>
      </w:r>
      <w:r w:rsidR="00BF01A2" w:rsidRPr="00150895">
        <w:rPr>
          <w:rFonts w:ascii="Times New Roman" w:hAnsi="Times New Roman" w:cs="Times New Roman"/>
          <w:sz w:val="24"/>
          <w:szCs w:val="24"/>
        </w:rPr>
        <w:t>Š</w:t>
      </w:r>
      <w:r w:rsidR="00F11A7D" w:rsidRPr="00150895">
        <w:rPr>
          <w:rFonts w:ascii="Times New Roman" w:hAnsi="Times New Roman" w:cs="Times New Roman"/>
          <w:sz w:val="24"/>
          <w:szCs w:val="24"/>
        </w:rPr>
        <w:t xml:space="preserve">alių </w:t>
      </w:r>
      <w:r w:rsidR="00910564" w:rsidRPr="00150895">
        <w:rPr>
          <w:rFonts w:ascii="Times New Roman" w:hAnsi="Times New Roman" w:cs="Times New Roman"/>
          <w:sz w:val="24"/>
          <w:szCs w:val="24"/>
        </w:rPr>
        <w:t>pasirašytus</w:t>
      </w:r>
      <w:r w:rsidR="00F11A7D" w:rsidRPr="00150895">
        <w:rPr>
          <w:rFonts w:ascii="Times New Roman" w:hAnsi="Times New Roman" w:cs="Times New Roman"/>
          <w:sz w:val="24"/>
          <w:szCs w:val="24"/>
        </w:rPr>
        <w:t xml:space="preserve"> Metalo laužo perdavimo aktus</w:t>
      </w:r>
      <w:r w:rsidR="00F74DB0" w:rsidRPr="00150895">
        <w:rPr>
          <w:rFonts w:ascii="Times New Roman" w:hAnsi="Times New Roman" w:cs="Times New Roman"/>
          <w:sz w:val="24"/>
          <w:szCs w:val="24"/>
        </w:rPr>
        <w:t xml:space="preserve"> </w:t>
      </w:r>
      <w:r w:rsidR="00ED71C7" w:rsidRPr="00150895">
        <w:rPr>
          <w:rFonts w:ascii="Times New Roman" w:hAnsi="Times New Roman" w:cs="Times New Roman"/>
          <w:sz w:val="24"/>
          <w:szCs w:val="24"/>
        </w:rPr>
        <w:t xml:space="preserve">ir </w:t>
      </w:r>
      <w:r w:rsidR="00F74DB0" w:rsidRPr="00150895">
        <w:rPr>
          <w:rFonts w:ascii="Times New Roman" w:hAnsi="Times New Roman" w:cs="Times New Roman"/>
          <w:sz w:val="24"/>
          <w:szCs w:val="24"/>
        </w:rPr>
        <w:t>atliekų vežimo lydraščius teisės aktų nustatyta tvarka</w:t>
      </w:r>
      <w:r w:rsidR="00910564" w:rsidRPr="00150895">
        <w:rPr>
          <w:rFonts w:ascii="Times New Roman" w:hAnsi="Times New Roman" w:cs="Times New Roman"/>
          <w:sz w:val="24"/>
          <w:szCs w:val="24"/>
        </w:rPr>
        <w:t xml:space="preserve">. </w:t>
      </w:r>
      <w:r w:rsidR="00D6057C" w:rsidRPr="00150895">
        <w:rPr>
          <w:rFonts w:ascii="Times New Roman" w:hAnsi="Times New Roman" w:cs="Times New Roman"/>
          <w:sz w:val="24"/>
          <w:szCs w:val="24"/>
        </w:rPr>
        <w:t xml:space="preserve">Teisės aktų nustatyta tvarka ir terminais, krovinio važtaraščio duomenis </w:t>
      </w:r>
      <w:proofErr w:type="spellStart"/>
      <w:r w:rsidR="00D6057C" w:rsidRPr="00150895">
        <w:rPr>
          <w:rFonts w:ascii="Times New Roman" w:hAnsi="Times New Roman" w:cs="Times New Roman"/>
          <w:sz w:val="24"/>
          <w:szCs w:val="24"/>
        </w:rPr>
        <w:t>i.MAS</w:t>
      </w:r>
      <w:proofErr w:type="spellEnd"/>
      <w:r w:rsidR="00D6057C" w:rsidRPr="00150895">
        <w:rPr>
          <w:rFonts w:ascii="Times New Roman" w:hAnsi="Times New Roman" w:cs="Times New Roman"/>
          <w:sz w:val="24"/>
          <w:szCs w:val="24"/>
        </w:rPr>
        <w:t xml:space="preserve"> sistemos </w:t>
      </w:r>
      <w:proofErr w:type="spellStart"/>
      <w:r w:rsidR="00D6057C" w:rsidRPr="00150895">
        <w:rPr>
          <w:rFonts w:ascii="Times New Roman" w:hAnsi="Times New Roman" w:cs="Times New Roman"/>
          <w:sz w:val="24"/>
          <w:szCs w:val="24"/>
        </w:rPr>
        <w:t>i.VAZ</w:t>
      </w:r>
      <w:proofErr w:type="spellEnd"/>
      <w:r w:rsidR="00D6057C" w:rsidRPr="00150895">
        <w:rPr>
          <w:rFonts w:ascii="Times New Roman" w:hAnsi="Times New Roman" w:cs="Times New Roman"/>
          <w:sz w:val="24"/>
          <w:szCs w:val="24"/>
        </w:rPr>
        <w:t xml:space="preserve"> posistemyje pateiks Pardavėjas.</w:t>
      </w:r>
      <w:r w:rsidR="00264E7C" w:rsidRPr="00150895">
        <w:rPr>
          <w:rFonts w:ascii="Times New Roman" w:hAnsi="Times New Roman" w:cs="Times New Roman"/>
          <w:sz w:val="24"/>
          <w:szCs w:val="24"/>
        </w:rPr>
        <w:t xml:space="preserve"> </w:t>
      </w:r>
      <w:r w:rsidR="00E40459" w:rsidRPr="00150895">
        <w:rPr>
          <w:rFonts w:ascii="Times New Roman" w:hAnsi="Times New Roman" w:cs="Times New Roman"/>
          <w:sz w:val="24"/>
          <w:szCs w:val="24"/>
        </w:rPr>
        <w:t>Pirkėjas yra atsakingas už vis</w:t>
      </w:r>
      <w:r w:rsidR="00006D38" w:rsidRPr="00150895">
        <w:rPr>
          <w:rFonts w:ascii="Times New Roman" w:hAnsi="Times New Roman" w:cs="Times New Roman"/>
          <w:sz w:val="24"/>
          <w:szCs w:val="24"/>
        </w:rPr>
        <w:t xml:space="preserve">ų teisės aktuose nustatytų </w:t>
      </w:r>
      <w:r w:rsidR="00E40459" w:rsidRPr="00150895">
        <w:rPr>
          <w:rFonts w:ascii="Times New Roman" w:hAnsi="Times New Roman" w:cs="Times New Roman"/>
          <w:sz w:val="24"/>
          <w:szCs w:val="24"/>
        </w:rPr>
        <w:t>dokumentų suforminimą</w:t>
      </w:r>
      <w:r w:rsidR="00C3468F" w:rsidRPr="00150895">
        <w:rPr>
          <w:rFonts w:ascii="Times New Roman" w:hAnsi="Times New Roman" w:cs="Times New Roman"/>
          <w:sz w:val="24"/>
          <w:szCs w:val="24"/>
        </w:rPr>
        <w:t>, reikalingų veiksmų atlikimą</w:t>
      </w:r>
      <w:r w:rsidR="00006D38" w:rsidRPr="00150895">
        <w:rPr>
          <w:rFonts w:ascii="Times New Roman" w:hAnsi="Times New Roman" w:cs="Times New Roman"/>
          <w:sz w:val="24"/>
          <w:szCs w:val="24"/>
        </w:rPr>
        <w:t xml:space="preserve"> </w:t>
      </w:r>
      <w:r w:rsidR="00C3468F" w:rsidRPr="00150895">
        <w:rPr>
          <w:rFonts w:ascii="Times New Roman" w:hAnsi="Times New Roman" w:cs="Times New Roman"/>
          <w:sz w:val="24"/>
          <w:szCs w:val="24"/>
        </w:rPr>
        <w:t xml:space="preserve">Metalo laužo pirkimui,  vežimui ir </w:t>
      </w:r>
      <w:r w:rsidR="00B05A58" w:rsidRPr="00150895">
        <w:rPr>
          <w:rFonts w:ascii="Times New Roman" w:hAnsi="Times New Roman" w:cs="Times New Roman"/>
          <w:sz w:val="24"/>
          <w:szCs w:val="24"/>
        </w:rPr>
        <w:t>pan.</w:t>
      </w:r>
      <w:r w:rsidR="00C3468F" w:rsidRPr="00150895">
        <w:rPr>
          <w:rFonts w:ascii="Times New Roman" w:hAnsi="Times New Roman" w:cs="Times New Roman"/>
          <w:sz w:val="24"/>
          <w:szCs w:val="24"/>
        </w:rPr>
        <w:t xml:space="preserve"> </w:t>
      </w:r>
    </w:p>
    <w:p w14:paraId="72F60CB0" w14:textId="049B7544" w:rsidR="00226F76" w:rsidRPr="00150895" w:rsidRDefault="00D6057C" w:rsidP="007770A1">
      <w:pPr>
        <w:widowControl w:val="0"/>
        <w:autoSpaceDE w:val="0"/>
        <w:autoSpaceDN w:val="0"/>
        <w:spacing w:after="0" w:line="240" w:lineRule="auto"/>
        <w:rPr>
          <w:rFonts w:ascii="Times New Roman" w:hAnsi="Times New Roman" w:cs="Times New Roman"/>
          <w:sz w:val="24"/>
          <w:szCs w:val="24"/>
        </w:rPr>
      </w:pPr>
      <w:r w:rsidRPr="00150895">
        <w:rPr>
          <w:rFonts w:ascii="Times New Roman" w:hAnsi="Times New Roman" w:cs="Times New Roman"/>
          <w:sz w:val="24"/>
          <w:szCs w:val="24"/>
        </w:rPr>
        <w:t xml:space="preserve">3.5. </w:t>
      </w:r>
      <w:r w:rsidR="00226F76" w:rsidRPr="00150895">
        <w:rPr>
          <w:rFonts w:ascii="Times New Roman" w:hAnsi="Times New Roman" w:cs="Times New Roman"/>
          <w:sz w:val="24"/>
          <w:szCs w:val="24"/>
        </w:rPr>
        <w:t>Pirkėjas</w:t>
      </w:r>
      <w:r w:rsidR="00634E44" w:rsidRPr="00150895">
        <w:rPr>
          <w:rFonts w:ascii="Times New Roman" w:hAnsi="Times New Roman" w:cs="Times New Roman"/>
          <w:sz w:val="24"/>
          <w:szCs w:val="24"/>
        </w:rPr>
        <w:t>, kaip atliekų tvarkytojas,</w:t>
      </w:r>
      <w:r w:rsidR="00226F76" w:rsidRPr="00150895">
        <w:rPr>
          <w:rFonts w:ascii="Times New Roman" w:hAnsi="Times New Roman" w:cs="Times New Roman"/>
          <w:sz w:val="24"/>
          <w:szCs w:val="24"/>
        </w:rPr>
        <w:t xml:space="preserve"> įsipareigoja teisės aktų nustatyta tvarka </w:t>
      </w:r>
      <w:r w:rsidR="00634E44" w:rsidRPr="00150895">
        <w:rPr>
          <w:rFonts w:ascii="Times New Roman" w:hAnsi="Times New Roman" w:cs="Times New Roman"/>
          <w:sz w:val="24"/>
          <w:szCs w:val="24"/>
        </w:rPr>
        <w:t>užregistruoti šią Sutartį GPAIS sistemoje</w:t>
      </w:r>
      <w:r w:rsidR="00ED71C7" w:rsidRPr="00150895">
        <w:rPr>
          <w:rFonts w:ascii="Times New Roman" w:hAnsi="Times New Roman" w:cs="Times New Roman"/>
          <w:sz w:val="24"/>
          <w:szCs w:val="24"/>
        </w:rPr>
        <w:t xml:space="preserve"> i</w:t>
      </w:r>
      <w:r w:rsidR="00AF2B36" w:rsidRPr="00150895">
        <w:rPr>
          <w:rFonts w:ascii="Times New Roman" w:hAnsi="Times New Roman" w:cs="Times New Roman"/>
          <w:sz w:val="24"/>
          <w:szCs w:val="24"/>
        </w:rPr>
        <w:t xml:space="preserve">r </w:t>
      </w:r>
      <w:r w:rsidR="00634E44" w:rsidRPr="00150895">
        <w:rPr>
          <w:rFonts w:ascii="Times New Roman" w:hAnsi="Times New Roman" w:cs="Times New Roman"/>
          <w:sz w:val="24"/>
          <w:szCs w:val="24"/>
        </w:rPr>
        <w:t xml:space="preserve"> </w:t>
      </w:r>
      <w:r w:rsidR="009C62DA" w:rsidRPr="00150895">
        <w:rPr>
          <w:rFonts w:ascii="Times New Roman" w:hAnsi="Times New Roman" w:cs="Times New Roman"/>
          <w:sz w:val="24"/>
          <w:szCs w:val="24"/>
        </w:rPr>
        <w:t xml:space="preserve">GPAIS sistemoje teisės aktų nustatyta tvarka patvirtinti Šalių pasvertą ir </w:t>
      </w:r>
      <w:r w:rsidR="00D16DF5" w:rsidRPr="00150895">
        <w:rPr>
          <w:rFonts w:ascii="Times New Roman" w:hAnsi="Times New Roman" w:cs="Times New Roman"/>
          <w:sz w:val="24"/>
          <w:szCs w:val="24"/>
        </w:rPr>
        <w:t xml:space="preserve">atliekų </w:t>
      </w:r>
      <w:r w:rsidR="00D16DF5" w:rsidRPr="00150895">
        <w:rPr>
          <w:rFonts w:ascii="Times New Roman" w:hAnsi="Times New Roman" w:cs="Times New Roman"/>
          <w:sz w:val="24"/>
          <w:szCs w:val="24"/>
        </w:rPr>
        <w:lastRenderedPageBreak/>
        <w:t xml:space="preserve">vežimo </w:t>
      </w:r>
      <w:r w:rsidR="009C62DA" w:rsidRPr="00150895">
        <w:rPr>
          <w:rFonts w:ascii="Times New Roman" w:hAnsi="Times New Roman" w:cs="Times New Roman"/>
          <w:sz w:val="24"/>
          <w:szCs w:val="24"/>
        </w:rPr>
        <w:t>lydraštyje nurodytą Metalo laužo kiekį.</w:t>
      </w:r>
    </w:p>
    <w:p w14:paraId="54870D5B" w14:textId="064385A5" w:rsidR="007770A1" w:rsidRPr="00150895" w:rsidRDefault="00634E44" w:rsidP="007770A1">
      <w:pPr>
        <w:widowControl w:val="0"/>
        <w:autoSpaceDE w:val="0"/>
        <w:autoSpaceDN w:val="0"/>
        <w:spacing w:after="0" w:line="240" w:lineRule="auto"/>
        <w:rPr>
          <w:rFonts w:ascii="Times New Roman" w:hAnsi="Times New Roman" w:cs="Times New Roman"/>
          <w:sz w:val="24"/>
          <w:szCs w:val="24"/>
        </w:rPr>
      </w:pPr>
      <w:r w:rsidRPr="00150895">
        <w:rPr>
          <w:rFonts w:ascii="Times New Roman" w:hAnsi="Times New Roman" w:cs="Times New Roman"/>
          <w:sz w:val="24"/>
          <w:szCs w:val="24"/>
        </w:rPr>
        <w:t>3</w:t>
      </w:r>
      <w:r w:rsidR="007770A1" w:rsidRPr="00150895">
        <w:rPr>
          <w:rFonts w:ascii="Times New Roman" w:hAnsi="Times New Roman" w:cs="Times New Roman"/>
          <w:sz w:val="24"/>
          <w:szCs w:val="24"/>
        </w:rPr>
        <w:t>.</w:t>
      </w:r>
      <w:r w:rsidR="00170927" w:rsidRPr="00150895">
        <w:rPr>
          <w:rFonts w:ascii="Times New Roman" w:hAnsi="Times New Roman" w:cs="Times New Roman"/>
          <w:sz w:val="24"/>
          <w:szCs w:val="24"/>
        </w:rPr>
        <w:t>6</w:t>
      </w:r>
      <w:r w:rsidR="007770A1" w:rsidRPr="00150895">
        <w:rPr>
          <w:rFonts w:ascii="Times New Roman" w:hAnsi="Times New Roman" w:cs="Times New Roman"/>
          <w:sz w:val="24"/>
          <w:szCs w:val="24"/>
        </w:rPr>
        <w:t xml:space="preserve">. </w:t>
      </w:r>
      <w:r w:rsidR="00F11786" w:rsidRPr="00150895">
        <w:rPr>
          <w:rFonts w:ascii="Times New Roman" w:hAnsi="Times New Roman" w:cs="Times New Roman"/>
          <w:sz w:val="24"/>
          <w:szCs w:val="24"/>
        </w:rPr>
        <w:t>Metalo laužas</w:t>
      </w:r>
      <w:r w:rsidR="007770A1" w:rsidRPr="00150895">
        <w:rPr>
          <w:rFonts w:ascii="Times New Roman" w:hAnsi="Times New Roman" w:cs="Times New Roman"/>
          <w:sz w:val="24"/>
          <w:szCs w:val="24"/>
        </w:rPr>
        <w:t xml:space="preserve"> laikomas perduotu </w:t>
      </w:r>
      <w:r w:rsidR="00170927" w:rsidRPr="00150895">
        <w:rPr>
          <w:rFonts w:ascii="Times New Roman" w:hAnsi="Times New Roman" w:cs="Times New Roman"/>
          <w:sz w:val="24"/>
          <w:szCs w:val="24"/>
        </w:rPr>
        <w:t xml:space="preserve">bei atsitiktinio žuvimo rizika </w:t>
      </w:r>
      <w:r w:rsidR="007770A1" w:rsidRPr="00150895">
        <w:rPr>
          <w:rFonts w:ascii="Times New Roman" w:hAnsi="Times New Roman" w:cs="Times New Roman"/>
          <w:sz w:val="24"/>
          <w:szCs w:val="24"/>
        </w:rPr>
        <w:t>pereina Pirkėjui</w:t>
      </w:r>
      <w:r w:rsidR="00996FB4" w:rsidRPr="00150895">
        <w:rPr>
          <w:rFonts w:ascii="Times New Roman" w:hAnsi="Times New Roman" w:cs="Times New Roman"/>
          <w:sz w:val="24"/>
          <w:szCs w:val="24"/>
        </w:rPr>
        <w:t xml:space="preserve">, kai </w:t>
      </w:r>
      <w:r w:rsidR="00AF2B36" w:rsidRPr="00150895">
        <w:rPr>
          <w:rFonts w:ascii="Times New Roman" w:hAnsi="Times New Roman" w:cs="Times New Roman"/>
          <w:sz w:val="24"/>
          <w:szCs w:val="24"/>
        </w:rPr>
        <w:t xml:space="preserve">Šalys </w:t>
      </w:r>
      <w:r w:rsidR="00ED71C7" w:rsidRPr="00150895">
        <w:rPr>
          <w:rFonts w:ascii="Times New Roman" w:hAnsi="Times New Roman" w:cs="Times New Roman"/>
          <w:sz w:val="24"/>
          <w:szCs w:val="24"/>
        </w:rPr>
        <w:t xml:space="preserve">pasirašo </w:t>
      </w:r>
      <w:r w:rsidR="009C62DA" w:rsidRPr="00150895">
        <w:rPr>
          <w:rFonts w:ascii="Times New Roman" w:hAnsi="Times New Roman" w:cs="Times New Roman"/>
          <w:sz w:val="24"/>
          <w:szCs w:val="24"/>
        </w:rPr>
        <w:t>M</w:t>
      </w:r>
      <w:r w:rsidR="00ED71C7" w:rsidRPr="00150895">
        <w:rPr>
          <w:rFonts w:ascii="Times New Roman" w:hAnsi="Times New Roman" w:cs="Times New Roman"/>
          <w:sz w:val="24"/>
          <w:szCs w:val="24"/>
        </w:rPr>
        <w:t xml:space="preserve">etalo laužo perdavimo aktą. Metalo laužo nuosavybė pereina Pirkėjui, kai </w:t>
      </w:r>
      <w:r w:rsidR="00AF2B36" w:rsidRPr="00150895">
        <w:rPr>
          <w:rFonts w:ascii="Times New Roman" w:hAnsi="Times New Roman" w:cs="Times New Roman"/>
          <w:sz w:val="24"/>
          <w:szCs w:val="24"/>
        </w:rPr>
        <w:t>Pirkėjas</w:t>
      </w:r>
      <w:r w:rsidR="00996FB4" w:rsidRPr="00150895">
        <w:rPr>
          <w:rFonts w:ascii="Times New Roman" w:hAnsi="Times New Roman" w:cs="Times New Roman"/>
          <w:sz w:val="24"/>
          <w:szCs w:val="24"/>
        </w:rPr>
        <w:t>, naudodam</w:t>
      </w:r>
      <w:r w:rsidR="0052041B" w:rsidRPr="00150895">
        <w:rPr>
          <w:rFonts w:ascii="Times New Roman" w:hAnsi="Times New Roman" w:cs="Times New Roman"/>
          <w:sz w:val="24"/>
          <w:szCs w:val="24"/>
        </w:rPr>
        <w:t>a</w:t>
      </w:r>
      <w:r w:rsidR="00996FB4" w:rsidRPr="00150895">
        <w:rPr>
          <w:rFonts w:ascii="Times New Roman" w:hAnsi="Times New Roman" w:cs="Times New Roman"/>
          <w:sz w:val="24"/>
          <w:szCs w:val="24"/>
        </w:rPr>
        <w:t>si</w:t>
      </w:r>
      <w:r w:rsidR="0052041B" w:rsidRPr="00150895">
        <w:rPr>
          <w:rFonts w:ascii="Times New Roman" w:hAnsi="Times New Roman" w:cs="Times New Roman"/>
          <w:sz w:val="24"/>
          <w:szCs w:val="24"/>
        </w:rPr>
        <w:t>s</w:t>
      </w:r>
      <w:r w:rsidR="00996FB4" w:rsidRPr="00150895">
        <w:rPr>
          <w:rFonts w:ascii="Times New Roman" w:hAnsi="Times New Roman" w:cs="Times New Roman"/>
          <w:sz w:val="24"/>
          <w:szCs w:val="24"/>
        </w:rPr>
        <w:t xml:space="preserve"> GPAIS, </w:t>
      </w:r>
      <w:r w:rsidR="0052041B" w:rsidRPr="00150895">
        <w:rPr>
          <w:rFonts w:ascii="Times New Roman" w:hAnsi="Times New Roman" w:cs="Times New Roman"/>
          <w:sz w:val="24"/>
          <w:szCs w:val="24"/>
        </w:rPr>
        <w:t xml:space="preserve">teisės aktų nustatyta tvarka </w:t>
      </w:r>
      <w:r w:rsidR="00A35C2A" w:rsidRPr="00150895">
        <w:rPr>
          <w:rFonts w:ascii="Times New Roman" w:hAnsi="Times New Roman" w:cs="Times New Roman"/>
          <w:sz w:val="24"/>
          <w:szCs w:val="24"/>
        </w:rPr>
        <w:t>patvirtint</w:t>
      </w:r>
      <w:r w:rsidR="00ED71C7" w:rsidRPr="00150895">
        <w:rPr>
          <w:rFonts w:ascii="Times New Roman" w:hAnsi="Times New Roman" w:cs="Times New Roman"/>
          <w:sz w:val="24"/>
          <w:szCs w:val="24"/>
        </w:rPr>
        <w:t>a</w:t>
      </w:r>
      <w:r w:rsidR="00996FB4" w:rsidRPr="00150895">
        <w:rPr>
          <w:rFonts w:ascii="Times New Roman" w:hAnsi="Times New Roman" w:cs="Times New Roman"/>
          <w:sz w:val="24"/>
          <w:szCs w:val="24"/>
        </w:rPr>
        <w:t xml:space="preserve"> Šalių pasvertą ir </w:t>
      </w:r>
      <w:r w:rsidR="00D16DF5" w:rsidRPr="00150895">
        <w:rPr>
          <w:rFonts w:ascii="Times New Roman" w:hAnsi="Times New Roman" w:cs="Times New Roman"/>
          <w:sz w:val="24"/>
          <w:szCs w:val="24"/>
        </w:rPr>
        <w:t xml:space="preserve">atliekų vežimo </w:t>
      </w:r>
      <w:r w:rsidR="00996FB4" w:rsidRPr="00150895">
        <w:rPr>
          <w:rFonts w:ascii="Times New Roman" w:hAnsi="Times New Roman" w:cs="Times New Roman"/>
          <w:sz w:val="24"/>
          <w:szCs w:val="24"/>
        </w:rPr>
        <w:t>lydraštyje nurodytą Metalo laužo kiekį</w:t>
      </w:r>
      <w:r w:rsidR="0052041B" w:rsidRPr="00150895">
        <w:rPr>
          <w:rFonts w:ascii="Times New Roman" w:hAnsi="Times New Roman" w:cs="Times New Roman"/>
          <w:sz w:val="24"/>
          <w:szCs w:val="24"/>
        </w:rPr>
        <w:t>.</w:t>
      </w:r>
    </w:p>
    <w:p w14:paraId="5C183333" w14:textId="61D1A206" w:rsidR="007770A1" w:rsidRDefault="00170927" w:rsidP="007770A1">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w:t>
      </w:r>
      <w:r w:rsidR="007770A1" w:rsidRPr="008E553F">
        <w:rPr>
          <w:rFonts w:ascii="Times New Roman" w:hAnsi="Times New Roman" w:cs="Times New Roman"/>
          <w:color w:val="000000"/>
          <w:sz w:val="24"/>
          <w:szCs w:val="24"/>
        </w:rPr>
        <w:t xml:space="preserve"> Pardavėjas neatsako už Pirkėjo paliktą įrangą teritorijoje.</w:t>
      </w:r>
    </w:p>
    <w:p w14:paraId="758E905C" w14:textId="7FD4EFD9" w:rsidR="008E553F" w:rsidRPr="00F77CA7" w:rsidRDefault="009D2C2E" w:rsidP="000E7C84">
      <w:pPr>
        <w:pStyle w:val="ListParagraph"/>
        <w:tabs>
          <w:tab w:val="left" w:pos="426"/>
          <w:tab w:val="left" w:pos="709"/>
        </w:tabs>
        <w:spacing w:after="0" w:line="240" w:lineRule="auto"/>
        <w:ind w:left="0" w:right="-27"/>
        <w:rPr>
          <w:rFonts w:ascii="Times New Roman" w:eastAsia="Times New Roman" w:hAnsi="Times New Roman" w:cs="Times New Roman"/>
          <w:sz w:val="24"/>
          <w:szCs w:val="24"/>
          <w14:ligatures w14:val="none"/>
        </w:rPr>
      </w:pPr>
      <w:r>
        <w:rPr>
          <w:rFonts w:ascii="Times New Roman" w:hAnsi="Times New Roman" w:cs="Times New Roman"/>
          <w:color w:val="000000"/>
          <w:sz w:val="24"/>
          <w:szCs w:val="24"/>
        </w:rPr>
        <w:t xml:space="preserve">3.8. </w:t>
      </w:r>
      <w:r w:rsidR="000E7C84">
        <w:rPr>
          <w:rFonts w:ascii="Times New Roman" w:hAnsi="Times New Roman" w:cs="Times New Roman"/>
          <w:color w:val="000000"/>
          <w:sz w:val="24"/>
          <w:szCs w:val="24"/>
        </w:rPr>
        <w:t xml:space="preserve">Pirkėjas vykdydamas Metalo laužo krovos darbus Pardavėjo teritorijoje, </w:t>
      </w:r>
      <w:r w:rsidR="000E7C84" w:rsidRPr="00962667">
        <w:rPr>
          <w:rFonts w:ascii="Times New Roman" w:eastAsia="Times New Roman" w:hAnsi="Times New Roman" w:cs="Times New Roman"/>
          <w:sz w:val="24"/>
          <w:szCs w:val="24"/>
          <w14:ligatures w14:val="none"/>
        </w:rPr>
        <w:t>įsipareigoja būti nuolat susipažinus su Pardavėjo vidaus tvarkų aktualiomis redakcijomis (pagrindiniai Pardavėjo lokaliniai teisės aktai publikuojami adresu</w:t>
      </w:r>
      <w:r w:rsidR="00592A51">
        <w:rPr>
          <w:rFonts w:ascii="Times New Roman" w:eastAsia="Times New Roman" w:hAnsi="Times New Roman" w:cs="Times New Roman"/>
          <w:sz w:val="24"/>
          <w:szCs w:val="24"/>
          <w14:ligatures w14:val="none"/>
        </w:rPr>
        <w:t xml:space="preserve"> </w:t>
      </w:r>
      <w:hyperlink r:id="rId9" w:history="1">
        <w:r w:rsidR="00592A51" w:rsidRPr="00592A51">
          <w:rPr>
            <w:rStyle w:val="Hyperlink"/>
            <w:rFonts w:ascii="Times New Roman" w:eastAsia="Times New Roman" w:hAnsi="Times New Roman" w:cs="Times New Roman"/>
            <w:sz w:val="24"/>
            <w:szCs w:val="24"/>
            <w14:ligatures w14:val="none"/>
          </w:rPr>
          <w:t>https://www.jonavosst.lt/administracine-informacija/informacija-rangovams</w:t>
        </w:r>
      </w:hyperlink>
      <w:r w:rsidR="000E7C84" w:rsidRPr="00962667">
        <w:rPr>
          <w:rFonts w:ascii="Times New Roman" w:eastAsia="Times New Roman" w:hAnsi="Times New Roman" w:cs="Times New Roman"/>
          <w:sz w:val="24"/>
          <w:szCs w:val="24"/>
          <w14:ligatures w14:val="none"/>
        </w:rPr>
        <w:t xml:space="preserve">, </w:t>
      </w:r>
      <w:r w:rsidR="00592A51">
        <w:rPr>
          <w:rFonts w:ascii="Times New Roman" w:eastAsia="Times New Roman" w:hAnsi="Times New Roman" w:cs="Times New Roman"/>
          <w:sz w:val="24"/>
          <w:szCs w:val="24"/>
          <w14:ligatures w14:val="none"/>
        </w:rPr>
        <w:t xml:space="preserve"> ir </w:t>
      </w:r>
      <w:r w:rsidR="000E7C84" w:rsidRPr="00962667">
        <w:rPr>
          <w:rFonts w:ascii="Times New Roman" w:eastAsia="Times New Roman" w:hAnsi="Times New Roman" w:cs="Times New Roman"/>
          <w:sz w:val="24"/>
          <w:szCs w:val="24"/>
          <w14:ligatures w14:val="none"/>
        </w:rPr>
        <w:t xml:space="preserve">prieš atliekant darbus užpildyti numatytus dokumentus, o atliekant </w:t>
      </w:r>
      <w:r w:rsidR="000E7C84">
        <w:rPr>
          <w:rFonts w:ascii="Times New Roman" w:eastAsia="Times New Roman" w:hAnsi="Times New Roman" w:cs="Times New Roman"/>
          <w:sz w:val="24"/>
          <w:szCs w:val="24"/>
          <w14:ligatures w14:val="none"/>
        </w:rPr>
        <w:t>d</w:t>
      </w:r>
      <w:r w:rsidR="000E7C84" w:rsidRPr="00962667">
        <w:rPr>
          <w:rFonts w:ascii="Times New Roman" w:eastAsia="Times New Roman" w:hAnsi="Times New Roman" w:cs="Times New Roman"/>
          <w:sz w:val="24"/>
          <w:szCs w:val="24"/>
          <w14:ligatures w14:val="none"/>
        </w:rPr>
        <w:t xml:space="preserve">arbus, jų laikytis, taip pat laikytis saugos darbe, sveikatos, civilinės saugos, technologinių, aplinkos apsaugos (žemės, oro, vandens, gruntinių vandenų ir kt.), sanitarijos, gaisrinės saugos, elektrosaugos, techninių ir kitų teisė aktų reikalavimų (tame tarpe skirtų dirbant šilumos, dujų ir kituose įrenginiuose) bei susijusių Pardavėjo nurodymų, nepažeisti trečiųjų asmenų interesų ir užtikrinti, kad šiame punkte nurodytų reikalavimų laikytųsi Pirkėjo bei </w:t>
      </w:r>
      <w:r w:rsidR="000E7C84">
        <w:rPr>
          <w:rFonts w:ascii="Times New Roman" w:eastAsia="Times New Roman" w:hAnsi="Times New Roman" w:cs="Times New Roman"/>
          <w:sz w:val="24"/>
          <w:szCs w:val="24"/>
          <w14:ligatures w14:val="none"/>
        </w:rPr>
        <w:t xml:space="preserve">jo </w:t>
      </w:r>
      <w:r w:rsidR="000E7C84" w:rsidRPr="00962667">
        <w:rPr>
          <w:rFonts w:ascii="Times New Roman" w:eastAsia="Times New Roman" w:hAnsi="Times New Roman" w:cs="Times New Roman"/>
          <w:sz w:val="24"/>
          <w:szCs w:val="24"/>
          <w14:ligatures w14:val="none"/>
        </w:rPr>
        <w:t xml:space="preserve">Subrangovų darbuotojai. Pasirašydamas šią Sutartį Pirkėjas patvirtina, kad jis yra susipažinęs su šios Sutarties pasirašymo metu galiojančiomis Pardavėjo vidaus tvarkomis ir įsipareigoja jų (įskaitant vėlesnius jų pakeitimus, jei tokių būtų) laikytis ir tai yra įskaičiuota į Sutarties kainą. Pardavėjui pareikalavus, Pirkėjas įsipareigoja pasirašyti Pardavėjo parengtos formos Susitarimą darbuotojų saugos ir sveikatos, gaisrinės saugos, aplinkosaugos klausimais. Už šiame punkte nurodytų reikalavimų nesilaikymo kilusias pasekmes visais atvejais atsako Pirkėjas. </w:t>
      </w:r>
      <w:r w:rsidR="000E7C84" w:rsidRPr="004E1B4C">
        <w:rPr>
          <w:rFonts w:ascii="Times New Roman" w:hAnsi="Times New Roman" w:cs="Times New Roman"/>
          <w:color w:val="000000"/>
          <w:sz w:val="24"/>
          <w:szCs w:val="24"/>
        </w:rPr>
        <w:t>Pardavėjas jokiu būdu nėra atsakingas už Pirkėjo įrangą, kuri</w:t>
      </w:r>
      <w:r w:rsidR="000E7C84">
        <w:rPr>
          <w:rFonts w:ascii="Times New Roman" w:hAnsi="Times New Roman" w:cs="Times New Roman"/>
          <w:color w:val="000000"/>
          <w:sz w:val="24"/>
          <w:szCs w:val="24"/>
        </w:rPr>
        <w:t>ą</w:t>
      </w:r>
      <w:r w:rsidR="000E7C84" w:rsidRPr="004E1B4C">
        <w:rPr>
          <w:rFonts w:ascii="Times New Roman" w:hAnsi="Times New Roman" w:cs="Times New Roman"/>
          <w:color w:val="000000"/>
          <w:sz w:val="24"/>
          <w:szCs w:val="24"/>
        </w:rPr>
        <w:t xml:space="preserve"> </w:t>
      </w:r>
      <w:r w:rsidR="000E7C84">
        <w:rPr>
          <w:rFonts w:ascii="Times New Roman" w:hAnsi="Times New Roman" w:cs="Times New Roman"/>
          <w:color w:val="000000"/>
          <w:sz w:val="24"/>
          <w:szCs w:val="24"/>
        </w:rPr>
        <w:t>Pirkėjas naudos Metalo laužo išvežimo (krovos) metu.</w:t>
      </w:r>
    </w:p>
    <w:p w14:paraId="7FA6DED1" w14:textId="3121DBB2" w:rsidR="008E553F" w:rsidRPr="008E553F" w:rsidRDefault="008E553F" w:rsidP="008E553F">
      <w:pPr>
        <w:keepNext/>
        <w:widowControl w:val="0"/>
        <w:shd w:val="clear" w:color="auto" w:fill="FFFFFF"/>
        <w:autoSpaceDE w:val="0"/>
        <w:autoSpaceDN w:val="0"/>
        <w:adjustRightInd w:val="0"/>
        <w:spacing w:after="120"/>
        <w:ind w:right="-28" w:firstLine="539"/>
        <w:jc w:val="center"/>
        <w:outlineLvl w:val="6"/>
        <w:rPr>
          <w:rFonts w:ascii="Times New Roman" w:eastAsia="Times New Roman" w:hAnsi="Times New Roman" w:cs="Times New Roman"/>
          <w:b/>
          <w:bCs/>
          <w:sz w:val="24"/>
          <w:szCs w:val="24"/>
          <w:lang w:eastAsia="lt-LT"/>
          <w14:ligatures w14:val="none"/>
        </w:rPr>
      </w:pPr>
      <w:r w:rsidRPr="008E553F">
        <w:rPr>
          <w:rFonts w:ascii="Times New Roman" w:eastAsia="Times New Roman" w:hAnsi="Times New Roman" w:cs="Times New Roman"/>
          <w:b/>
          <w:bCs/>
          <w:sz w:val="24"/>
          <w:szCs w:val="24"/>
          <w:lang w:eastAsia="lt-LT"/>
          <w14:ligatures w14:val="none"/>
        </w:rPr>
        <w:t>I</w:t>
      </w:r>
      <w:r w:rsidR="007630EB">
        <w:rPr>
          <w:rFonts w:ascii="Times New Roman" w:eastAsia="Times New Roman" w:hAnsi="Times New Roman" w:cs="Times New Roman"/>
          <w:b/>
          <w:bCs/>
          <w:sz w:val="24"/>
          <w:szCs w:val="24"/>
          <w:lang w:eastAsia="lt-LT"/>
          <w14:ligatures w14:val="none"/>
        </w:rPr>
        <w:t>V</w:t>
      </w:r>
      <w:r w:rsidRPr="008E553F">
        <w:rPr>
          <w:rFonts w:ascii="Times New Roman" w:eastAsia="Times New Roman" w:hAnsi="Times New Roman" w:cs="Times New Roman"/>
          <w:b/>
          <w:bCs/>
          <w:sz w:val="24"/>
          <w:szCs w:val="24"/>
          <w:lang w:eastAsia="lt-LT"/>
          <w14:ligatures w14:val="none"/>
        </w:rPr>
        <w:t>. ŠALIŲ ATSAKOMYBĖ</w:t>
      </w:r>
    </w:p>
    <w:p w14:paraId="103945A5" w14:textId="4410ED07" w:rsidR="00FA0B8F" w:rsidRDefault="008D4FC9" w:rsidP="00FA0B8F">
      <w:pPr>
        <w:tabs>
          <w:tab w:val="left" w:pos="709"/>
        </w:tabs>
        <w:spacing w:after="0" w:line="240" w:lineRule="auto"/>
        <w:ind w:right="-27"/>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4.1. Šalys įsipareigoja laiku ir tinkamai vykdyti įsipareigojimus, pri</w:t>
      </w:r>
      <w:r w:rsidR="006A0250">
        <w:rPr>
          <w:rFonts w:ascii="Times New Roman" w:eastAsia="Times New Roman" w:hAnsi="Times New Roman" w:cs="Times New Roman"/>
          <w:sz w:val="24"/>
          <w:szCs w:val="24"/>
          <w14:ligatures w14:val="none"/>
        </w:rPr>
        <w:t>si</w:t>
      </w:r>
      <w:r>
        <w:rPr>
          <w:rFonts w:ascii="Times New Roman" w:eastAsia="Times New Roman" w:hAnsi="Times New Roman" w:cs="Times New Roman"/>
          <w:sz w:val="24"/>
          <w:szCs w:val="24"/>
          <w14:ligatures w14:val="none"/>
        </w:rPr>
        <w:t xml:space="preserve">imtus Sutartimi, ir susilaikyti nuo bet </w:t>
      </w:r>
      <w:r w:rsidR="00E83839">
        <w:rPr>
          <w:rFonts w:ascii="Times New Roman" w:eastAsia="Times New Roman" w:hAnsi="Times New Roman" w:cs="Times New Roman"/>
          <w:sz w:val="24"/>
          <w:szCs w:val="24"/>
          <w14:ligatures w14:val="none"/>
        </w:rPr>
        <w:t>kokių</w:t>
      </w:r>
      <w:r>
        <w:rPr>
          <w:rFonts w:ascii="Times New Roman" w:eastAsia="Times New Roman" w:hAnsi="Times New Roman" w:cs="Times New Roman"/>
          <w:sz w:val="24"/>
          <w:szCs w:val="24"/>
          <w14:ligatures w14:val="none"/>
        </w:rPr>
        <w:t xml:space="preserve"> veiksmų, </w:t>
      </w:r>
      <w:r w:rsidR="00E83839">
        <w:rPr>
          <w:rFonts w:ascii="Times New Roman" w:eastAsia="Times New Roman" w:hAnsi="Times New Roman" w:cs="Times New Roman"/>
          <w:sz w:val="24"/>
          <w:szCs w:val="24"/>
          <w14:ligatures w14:val="none"/>
        </w:rPr>
        <w:t>kuriais</w:t>
      </w:r>
      <w:r>
        <w:rPr>
          <w:rFonts w:ascii="Times New Roman" w:eastAsia="Times New Roman" w:hAnsi="Times New Roman" w:cs="Times New Roman"/>
          <w:sz w:val="24"/>
          <w:szCs w:val="24"/>
          <w14:ligatures w14:val="none"/>
        </w:rPr>
        <w:t xml:space="preserve"> galėtų padaryti žalos viena kitai.</w:t>
      </w:r>
      <w:r w:rsidR="00FA0B8F">
        <w:rPr>
          <w:rFonts w:ascii="Times New Roman" w:eastAsia="Times New Roman" w:hAnsi="Times New Roman" w:cs="Times New Roman"/>
          <w:sz w:val="24"/>
          <w:szCs w:val="24"/>
          <w14:ligatures w14:val="none"/>
        </w:rPr>
        <w:t xml:space="preserve"> Šalys įsipareigoja atlyginti viena kitai padarytus nuostolius. </w:t>
      </w:r>
    </w:p>
    <w:p w14:paraId="7D28E890" w14:textId="3D768453" w:rsidR="00E83839" w:rsidRDefault="00E83839" w:rsidP="00800796">
      <w:pPr>
        <w:spacing w:after="0" w:line="240" w:lineRule="auto"/>
        <w:ind w:right="-27"/>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4.2. </w:t>
      </w:r>
      <w:r w:rsidR="008E553F" w:rsidRPr="008E553F">
        <w:rPr>
          <w:rFonts w:ascii="Times New Roman" w:eastAsia="Times New Roman" w:hAnsi="Times New Roman" w:cs="Times New Roman"/>
          <w:sz w:val="24"/>
          <w:szCs w:val="24"/>
          <w14:ligatures w14:val="none"/>
        </w:rPr>
        <w:t xml:space="preserve">Jei Pirkėjas nesumoka </w:t>
      </w:r>
      <w:r w:rsidR="00902191">
        <w:rPr>
          <w:rFonts w:ascii="Times New Roman" w:eastAsia="Times New Roman" w:hAnsi="Times New Roman" w:cs="Times New Roman"/>
          <w:sz w:val="24"/>
          <w:szCs w:val="24"/>
          <w14:ligatures w14:val="none"/>
        </w:rPr>
        <w:t xml:space="preserve">visos preliminarios </w:t>
      </w:r>
      <w:r w:rsidR="009A6B02">
        <w:rPr>
          <w:rFonts w:ascii="Times New Roman" w:eastAsia="Times New Roman" w:hAnsi="Times New Roman" w:cs="Times New Roman"/>
          <w:sz w:val="24"/>
          <w:szCs w:val="24"/>
          <w14:ligatures w14:val="none"/>
        </w:rPr>
        <w:t>Metalo l</w:t>
      </w:r>
      <w:r w:rsidR="00902191">
        <w:rPr>
          <w:rFonts w:ascii="Times New Roman" w:eastAsia="Times New Roman" w:hAnsi="Times New Roman" w:cs="Times New Roman"/>
          <w:sz w:val="24"/>
          <w:szCs w:val="24"/>
          <w14:ligatures w14:val="none"/>
        </w:rPr>
        <w:t xml:space="preserve">aužo kainos (Sutarties </w:t>
      </w:r>
      <w:r w:rsidR="00902191" w:rsidRPr="008B0C63">
        <w:rPr>
          <w:rFonts w:ascii="Times New Roman" w:eastAsia="Times New Roman" w:hAnsi="Times New Roman" w:cs="Times New Roman"/>
          <w:color w:val="C00000"/>
          <w:sz w:val="24"/>
          <w:szCs w:val="24"/>
          <w14:ligatures w14:val="none"/>
        </w:rPr>
        <w:t>2.</w:t>
      </w:r>
      <w:r w:rsidR="003A64D7">
        <w:rPr>
          <w:rFonts w:ascii="Times New Roman" w:eastAsia="Times New Roman" w:hAnsi="Times New Roman" w:cs="Times New Roman"/>
          <w:color w:val="C00000"/>
          <w:sz w:val="24"/>
          <w:szCs w:val="24"/>
          <w14:ligatures w14:val="none"/>
        </w:rPr>
        <w:t>3</w:t>
      </w:r>
      <w:r w:rsidR="00902191" w:rsidRPr="008B0C63">
        <w:rPr>
          <w:rFonts w:ascii="Times New Roman" w:eastAsia="Times New Roman" w:hAnsi="Times New Roman" w:cs="Times New Roman"/>
          <w:color w:val="C00000"/>
          <w:sz w:val="24"/>
          <w:szCs w:val="24"/>
          <w14:ligatures w14:val="none"/>
        </w:rPr>
        <w:t>.</w:t>
      </w:r>
      <w:r w:rsidR="00902191">
        <w:rPr>
          <w:rFonts w:ascii="Times New Roman" w:eastAsia="Times New Roman" w:hAnsi="Times New Roman" w:cs="Times New Roman"/>
          <w:sz w:val="24"/>
          <w:szCs w:val="24"/>
          <w14:ligatures w14:val="none"/>
        </w:rPr>
        <w:t xml:space="preserve"> punktas)</w:t>
      </w:r>
      <w:r w:rsidR="005554CA">
        <w:rPr>
          <w:rFonts w:ascii="Times New Roman" w:eastAsia="Times New Roman" w:hAnsi="Times New Roman" w:cs="Times New Roman"/>
          <w:sz w:val="24"/>
          <w:szCs w:val="24"/>
          <w14:ligatures w14:val="none"/>
        </w:rPr>
        <w:t xml:space="preserve"> per Sutartyje nustatytą terminą</w:t>
      </w:r>
      <w:r w:rsidR="003A64D7">
        <w:rPr>
          <w:rFonts w:ascii="Times New Roman" w:eastAsia="Times New Roman" w:hAnsi="Times New Roman" w:cs="Times New Roman"/>
          <w:sz w:val="24"/>
          <w:szCs w:val="24"/>
          <w14:ligatures w14:val="none"/>
        </w:rPr>
        <w:t xml:space="preserve"> (Sutarties </w:t>
      </w:r>
      <w:r w:rsidR="003A64D7" w:rsidRPr="008B0C63">
        <w:rPr>
          <w:rFonts w:ascii="Times New Roman" w:eastAsia="Times New Roman" w:hAnsi="Times New Roman" w:cs="Times New Roman"/>
          <w:color w:val="C00000"/>
          <w:sz w:val="24"/>
          <w:szCs w:val="24"/>
          <w14:ligatures w14:val="none"/>
        </w:rPr>
        <w:t>2.</w:t>
      </w:r>
      <w:r w:rsidR="003A64D7">
        <w:rPr>
          <w:rFonts w:ascii="Times New Roman" w:eastAsia="Times New Roman" w:hAnsi="Times New Roman" w:cs="Times New Roman"/>
          <w:color w:val="C00000"/>
          <w:sz w:val="24"/>
          <w:szCs w:val="24"/>
          <w14:ligatures w14:val="none"/>
        </w:rPr>
        <w:t>7</w:t>
      </w:r>
      <w:r w:rsidR="003A64D7" w:rsidRPr="008B0C63">
        <w:rPr>
          <w:rFonts w:ascii="Times New Roman" w:eastAsia="Times New Roman" w:hAnsi="Times New Roman" w:cs="Times New Roman"/>
          <w:color w:val="C00000"/>
          <w:sz w:val="24"/>
          <w:szCs w:val="24"/>
          <w14:ligatures w14:val="none"/>
        </w:rPr>
        <w:t>.</w:t>
      </w:r>
      <w:r w:rsidR="003A64D7">
        <w:rPr>
          <w:rFonts w:ascii="Times New Roman" w:eastAsia="Times New Roman" w:hAnsi="Times New Roman" w:cs="Times New Roman"/>
          <w:sz w:val="24"/>
          <w:szCs w:val="24"/>
          <w14:ligatures w14:val="none"/>
        </w:rPr>
        <w:t xml:space="preserve"> punktas)</w:t>
      </w:r>
      <w:r w:rsidR="008E553F" w:rsidRPr="008E553F">
        <w:rPr>
          <w:rFonts w:ascii="Times New Roman" w:eastAsia="Times New Roman" w:hAnsi="Times New Roman" w:cs="Times New Roman"/>
          <w:sz w:val="24"/>
          <w:szCs w:val="24"/>
          <w14:ligatures w14:val="none"/>
        </w:rPr>
        <w:t>,</w:t>
      </w:r>
      <w:r w:rsidR="00F469C6">
        <w:rPr>
          <w:rFonts w:ascii="Times New Roman" w:eastAsia="Times New Roman" w:hAnsi="Times New Roman" w:cs="Times New Roman"/>
          <w:sz w:val="24"/>
          <w:szCs w:val="24"/>
          <w14:ligatures w14:val="none"/>
        </w:rPr>
        <w:t xml:space="preserve"> tai </w:t>
      </w:r>
      <w:r w:rsidR="00781ED7">
        <w:rPr>
          <w:rFonts w:ascii="Times New Roman" w:eastAsia="Times New Roman" w:hAnsi="Times New Roman" w:cs="Times New Roman"/>
          <w:sz w:val="24"/>
          <w:szCs w:val="24"/>
          <w14:ligatures w14:val="none"/>
        </w:rPr>
        <w:t xml:space="preserve">laikoma, kad Metalo laužas neparduotas dėl </w:t>
      </w:r>
      <w:r w:rsidR="00521EE6">
        <w:rPr>
          <w:rFonts w:ascii="Times New Roman" w:eastAsia="Times New Roman" w:hAnsi="Times New Roman" w:cs="Times New Roman"/>
          <w:sz w:val="24"/>
          <w:szCs w:val="24"/>
          <w14:ligatures w14:val="none"/>
        </w:rPr>
        <w:t>P</w:t>
      </w:r>
      <w:r w:rsidR="00781ED7">
        <w:rPr>
          <w:rFonts w:ascii="Times New Roman" w:eastAsia="Times New Roman" w:hAnsi="Times New Roman" w:cs="Times New Roman"/>
          <w:sz w:val="24"/>
          <w:szCs w:val="24"/>
          <w14:ligatures w14:val="none"/>
        </w:rPr>
        <w:t xml:space="preserve">irkėjo kaltės ir </w:t>
      </w:r>
      <w:r w:rsidR="008E553F" w:rsidRPr="008E553F">
        <w:rPr>
          <w:rFonts w:ascii="Times New Roman" w:eastAsia="Times New Roman" w:hAnsi="Times New Roman" w:cs="Times New Roman"/>
          <w:sz w:val="24"/>
          <w:szCs w:val="24"/>
          <w14:ligatures w14:val="none"/>
        </w:rPr>
        <w:t xml:space="preserve">Pardavėjas </w:t>
      </w:r>
      <w:r w:rsidR="00781ED7">
        <w:rPr>
          <w:rFonts w:ascii="Times New Roman" w:eastAsia="Times New Roman" w:hAnsi="Times New Roman" w:cs="Times New Roman"/>
          <w:sz w:val="24"/>
          <w:szCs w:val="24"/>
          <w14:ligatures w14:val="none"/>
        </w:rPr>
        <w:t>turi t</w:t>
      </w:r>
      <w:r w:rsidR="00521EE6">
        <w:rPr>
          <w:rFonts w:ascii="Times New Roman" w:eastAsia="Times New Roman" w:hAnsi="Times New Roman" w:cs="Times New Roman"/>
          <w:sz w:val="24"/>
          <w:szCs w:val="24"/>
          <w14:ligatures w14:val="none"/>
        </w:rPr>
        <w:t>e</w:t>
      </w:r>
      <w:r w:rsidR="00781ED7">
        <w:rPr>
          <w:rFonts w:ascii="Times New Roman" w:eastAsia="Times New Roman" w:hAnsi="Times New Roman" w:cs="Times New Roman"/>
          <w:sz w:val="24"/>
          <w:szCs w:val="24"/>
          <w14:ligatures w14:val="none"/>
        </w:rPr>
        <w:t>isę</w:t>
      </w:r>
      <w:r w:rsidR="008E553F" w:rsidRPr="008E553F">
        <w:rPr>
          <w:rFonts w:ascii="Times New Roman" w:eastAsia="Times New Roman" w:hAnsi="Times New Roman" w:cs="Times New Roman"/>
          <w:sz w:val="24"/>
          <w:szCs w:val="24"/>
          <w14:ligatures w14:val="none"/>
        </w:rPr>
        <w:t xml:space="preserve"> vienašališkai nutraukti Sutartį, įspėjęs Pirkėją raštu prieš </w:t>
      </w:r>
      <w:r>
        <w:rPr>
          <w:rFonts w:ascii="Times New Roman" w:eastAsia="Times New Roman" w:hAnsi="Times New Roman" w:cs="Times New Roman"/>
          <w:sz w:val="24"/>
          <w:szCs w:val="24"/>
          <w14:ligatures w14:val="none"/>
        </w:rPr>
        <w:t>3</w:t>
      </w:r>
      <w:r w:rsidR="008E553F" w:rsidRPr="008E553F">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tris</w:t>
      </w:r>
      <w:r w:rsidR="008E553F" w:rsidRPr="008E553F">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darbo</w:t>
      </w:r>
      <w:r w:rsidR="008E553F" w:rsidRPr="008E553F">
        <w:rPr>
          <w:rFonts w:ascii="Times New Roman" w:eastAsia="Times New Roman" w:hAnsi="Times New Roman" w:cs="Times New Roman"/>
          <w:sz w:val="24"/>
          <w:szCs w:val="24"/>
          <w14:ligatures w14:val="none"/>
        </w:rPr>
        <w:t xml:space="preserve"> dienas, neatlygindamas Pirkėjui jokių išlaidų ar nuostolių, susijusių su Sutarties nutraukimu</w:t>
      </w:r>
      <w:r w:rsidR="001908A2">
        <w:rPr>
          <w:rFonts w:ascii="Times New Roman" w:eastAsia="Times New Roman" w:hAnsi="Times New Roman" w:cs="Times New Roman"/>
          <w:sz w:val="24"/>
          <w:szCs w:val="24"/>
          <w14:ligatures w14:val="none"/>
        </w:rPr>
        <w:t xml:space="preserve"> ir Pardavėjas pasilieka P</w:t>
      </w:r>
      <w:r w:rsidR="001C6F6E">
        <w:rPr>
          <w:rFonts w:ascii="Times New Roman" w:eastAsia="Times New Roman" w:hAnsi="Times New Roman" w:cs="Times New Roman"/>
          <w:sz w:val="24"/>
          <w:szCs w:val="24"/>
          <w14:ligatures w14:val="none"/>
        </w:rPr>
        <w:t>irkėjo sumokėtą garantinį įnašą.</w:t>
      </w:r>
      <w:r w:rsidR="008B0C63" w:rsidRPr="008B0C63">
        <w:rPr>
          <w:rFonts w:ascii="Times New Roman" w:eastAsia="Times New Roman" w:hAnsi="Times New Roman" w:cs="Times New Roman"/>
          <w:sz w:val="24"/>
          <w:szCs w:val="24"/>
          <w14:ligatures w14:val="none"/>
        </w:rPr>
        <w:t xml:space="preserve"> </w:t>
      </w:r>
      <w:r w:rsidR="008B0C63" w:rsidRPr="008E553F">
        <w:rPr>
          <w:rFonts w:ascii="Times New Roman" w:eastAsia="Times New Roman" w:hAnsi="Times New Roman" w:cs="Times New Roman"/>
          <w:sz w:val="24"/>
          <w:szCs w:val="24"/>
          <w14:ligatures w14:val="none"/>
        </w:rPr>
        <w:t>Tokia pačia tvarka ir su tokiomis pačiomis pasekmėmis Pardavėjas taip pat turi teisę vienašališkai nutraukti Sutartį, jei Pirkėjas šios Sutarties</w:t>
      </w:r>
      <w:r w:rsidR="003A64D7">
        <w:rPr>
          <w:rFonts w:ascii="Times New Roman" w:eastAsia="Times New Roman" w:hAnsi="Times New Roman" w:cs="Times New Roman"/>
          <w:sz w:val="24"/>
          <w:szCs w:val="24"/>
          <w14:ligatures w14:val="none"/>
        </w:rPr>
        <w:t xml:space="preserve"> </w:t>
      </w:r>
      <w:r w:rsidR="008B0C63" w:rsidRPr="008B0C63">
        <w:rPr>
          <w:rFonts w:ascii="Times New Roman" w:eastAsia="Times New Roman" w:hAnsi="Times New Roman" w:cs="Times New Roman"/>
          <w:color w:val="C00000"/>
          <w:sz w:val="24"/>
          <w:szCs w:val="24"/>
          <w14:ligatures w14:val="none"/>
        </w:rPr>
        <w:t>2.10.</w:t>
      </w:r>
      <w:r w:rsidR="008B0C63" w:rsidRPr="008E553F">
        <w:rPr>
          <w:rFonts w:ascii="Times New Roman" w:eastAsia="Times New Roman" w:hAnsi="Times New Roman" w:cs="Times New Roman"/>
          <w:color w:val="C00000"/>
          <w:sz w:val="24"/>
          <w:szCs w:val="24"/>
          <w14:ligatures w14:val="none"/>
        </w:rPr>
        <w:t xml:space="preserve"> </w:t>
      </w:r>
      <w:r w:rsidR="008B0C63" w:rsidRPr="008E553F">
        <w:rPr>
          <w:rFonts w:ascii="Times New Roman" w:eastAsia="Times New Roman" w:hAnsi="Times New Roman" w:cs="Times New Roman"/>
          <w:sz w:val="24"/>
          <w:szCs w:val="24"/>
          <w14:ligatures w14:val="none"/>
        </w:rPr>
        <w:t xml:space="preserve">punkte nustatyta tvarka nesumoka trūkstamos </w:t>
      </w:r>
      <w:r w:rsidR="003A64D7">
        <w:rPr>
          <w:rFonts w:ascii="Times New Roman" w:eastAsia="Times New Roman" w:hAnsi="Times New Roman" w:cs="Times New Roman"/>
          <w:sz w:val="24"/>
          <w:szCs w:val="24"/>
          <w14:ligatures w14:val="none"/>
        </w:rPr>
        <w:t>Metalo l</w:t>
      </w:r>
      <w:r w:rsidR="008B0C63" w:rsidRPr="008E553F">
        <w:rPr>
          <w:rFonts w:ascii="Times New Roman" w:eastAsia="Times New Roman" w:hAnsi="Times New Roman" w:cs="Times New Roman"/>
          <w:sz w:val="24"/>
          <w:szCs w:val="24"/>
          <w14:ligatures w14:val="none"/>
        </w:rPr>
        <w:t>aužo kainos.</w:t>
      </w:r>
      <w:r w:rsidR="00800796" w:rsidRPr="00800796">
        <w:rPr>
          <w:rFonts w:ascii="Times New Roman" w:eastAsia="Times New Roman" w:hAnsi="Times New Roman" w:cs="Times New Roman"/>
          <w:sz w:val="24"/>
          <w:szCs w:val="24"/>
          <w14:ligatures w14:val="none"/>
        </w:rPr>
        <w:t xml:space="preserve"> </w:t>
      </w:r>
      <w:r w:rsidR="00800796" w:rsidRPr="008E553F">
        <w:rPr>
          <w:rFonts w:ascii="Times New Roman" w:eastAsia="Times New Roman" w:hAnsi="Times New Roman" w:cs="Times New Roman"/>
          <w:sz w:val="24"/>
          <w:szCs w:val="24"/>
          <w14:ligatures w14:val="none"/>
        </w:rPr>
        <w:t xml:space="preserve">Vienašališkai nutraukęs Sutartį, Pardavėjas turi teisę paskelbti, kad rengia naują aukcioną </w:t>
      </w:r>
      <w:r w:rsidR="009A6B02">
        <w:rPr>
          <w:rFonts w:ascii="Times New Roman" w:eastAsia="Times New Roman" w:hAnsi="Times New Roman" w:cs="Times New Roman"/>
          <w:sz w:val="24"/>
          <w:szCs w:val="24"/>
          <w14:ligatures w14:val="none"/>
        </w:rPr>
        <w:t>Metalo l</w:t>
      </w:r>
      <w:r w:rsidR="00800796" w:rsidRPr="008E553F">
        <w:rPr>
          <w:rFonts w:ascii="Times New Roman" w:eastAsia="Times New Roman" w:hAnsi="Times New Roman" w:cs="Times New Roman"/>
          <w:sz w:val="24"/>
          <w:szCs w:val="24"/>
          <w14:ligatures w14:val="none"/>
        </w:rPr>
        <w:t xml:space="preserve">aužui parduoti. Šiuo atveju nesąžiningas Pirkėjas neturi teisės dalyvauti naujame aukcione ir apie tai jį informuoja Pardavėjas, siųsdamas pranešimą dėl vienašalio Sutarties nutraukimo. </w:t>
      </w:r>
    </w:p>
    <w:p w14:paraId="1E08074E" w14:textId="0B705CE6" w:rsidR="008E553F" w:rsidRDefault="00E83839" w:rsidP="00E83839">
      <w:pPr>
        <w:tabs>
          <w:tab w:val="left" w:pos="709"/>
        </w:tabs>
        <w:spacing w:after="0" w:line="240" w:lineRule="auto"/>
        <w:ind w:right="-27"/>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4.3. </w:t>
      </w:r>
      <w:r w:rsidR="008E553F" w:rsidRPr="008E553F">
        <w:rPr>
          <w:rFonts w:ascii="Times New Roman" w:eastAsia="Times New Roman" w:hAnsi="Times New Roman" w:cs="Times New Roman"/>
          <w:sz w:val="24"/>
          <w:szCs w:val="24"/>
          <w14:ligatures w14:val="none"/>
        </w:rPr>
        <w:t xml:space="preserve">Jei Pirkėjas </w:t>
      </w:r>
      <w:r w:rsidR="001C6F6E">
        <w:rPr>
          <w:rFonts w:ascii="Times New Roman" w:eastAsia="Times New Roman" w:hAnsi="Times New Roman" w:cs="Times New Roman"/>
          <w:sz w:val="24"/>
          <w:szCs w:val="24"/>
          <w14:ligatures w14:val="none"/>
        </w:rPr>
        <w:t xml:space="preserve">vėluoja </w:t>
      </w:r>
      <w:r w:rsidR="008E553F" w:rsidRPr="008E553F">
        <w:rPr>
          <w:rFonts w:ascii="Times New Roman" w:eastAsia="Times New Roman" w:hAnsi="Times New Roman" w:cs="Times New Roman"/>
          <w:sz w:val="24"/>
          <w:szCs w:val="24"/>
          <w14:ligatures w14:val="none"/>
        </w:rPr>
        <w:t xml:space="preserve"> </w:t>
      </w:r>
      <w:r w:rsidR="00F51047">
        <w:rPr>
          <w:rFonts w:ascii="Times New Roman" w:eastAsia="Times New Roman" w:hAnsi="Times New Roman" w:cs="Times New Roman"/>
          <w:sz w:val="24"/>
          <w:szCs w:val="24"/>
          <w14:ligatures w14:val="none"/>
        </w:rPr>
        <w:t>S</w:t>
      </w:r>
      <w:r w:rsidR="008E553F" w:rsidRPr="008E553F">
        <w:rPr>
          <w:rFonts w:ascii="Times New Roman" w:eastAsia="Times New Roman" w:hAnsi="Times New Roman" w:cs="Times New Roman"/>
          <w:sz w:val="24"/>
          <w:szCs w:val="24"/>
          <w14:ligatures w14:val="none"/>
        </w:rPr>
        <w:t xml:space="preserve">utarties </w:t>
      </w:r>
      <w:r w:rsidRPr="00E83839">
        <w:rPr>
          <w:rFonts w:ascii="Times New Roman" w:eastAsia="Times New Roman" w:hAnsi="Times New Roman" w:cs="Times New Roman"/>
          <w:color w:val="C00000"/>
          <w:sz w:val="24"/>
          <w:szCs w:val="24"/>
          <w14:ligatures w14:val="none"/>
        </w:rPr>
        <w:t>1.5.</w:t>
      </w:r>
      <w:r w:rsidR="008E553F" w:rsidRPr="008E553F">
        <w:rPr>
          <w:rFonts w:ascii="Times New Roman" w:eastAsia="Times New Roman" w:hAnsi="Times New Roman" w:cs="Times New Roman"/>
          <w:sz w:val="24"/>
          <w:szCs w:val="24"/>
          <w14:ligatures w14:val="none"/>
        </w:rPr>
        <w:t xml:space="preserve"> punkte nustatyt</w:t>
      </w:r>
      <w:r w:rsidR="002A5CA8">
        <w:rPr>
          <w:rFonts w:ascii="Times New Roman" w:eastAsia="Times New Roman" w:hAnsi="Times New Roman" w:cs="Times New Roman"/>
          <w:sz w:val="24"/>
          <w:szCs w:val="24"/>
          <w14:ligatures w14:val="none"/>
        </w:rPr>
        <w:t xml:space="preserve">u terminu išsivežti </w:t>
      </w:r>
      <w:r w:rsidR="00F11786">
        <w:rPr>
          <w:rFonts w:ascii="Times New Roman" w:eastAsia="Times New Roman" w:hAnsi="Times New Roman" w:cs="Times New Roman"/>
          <w:sz w:val="24"/>
          <w:szCs w:val="24"/>
          <w14:ligatures w14:val="none"/>
        </w:rPr>
        <w:t>Metalo laužą</w:t>
      </w:r>
      <w:r w:rsidR="008E553F" w:rsidRPr="008E553F">
        <w:rPr>
          <w:rFonts w:ascii="Times New Roman" w:eastAsia="Times New Roman" w:hAnsi="Times New Roman" w:cs="Times New Roman"/>
          <w:sz w:val="24"/>
          <w:szCs w:val="24"/>
          <w14:ligatures w14:val="none"/>
        </w:rPr>
        <w:t xml:space="preserve">, už kiekvieną pradelstą dieną jis Pardavėjui moka </w:t>
      </w:r>
      <w:r w:rsidR="002A5CA8">
        <w:rPr>
          <w:rFonts w:ascii="Times New Roman" w:eastAsia="Times New Roman" w:hAnsi="Times New Roman" w:cs="Times New Roman"/>
          <w:sz w:val="24"/>
          <w:szCs w:val="24"/>
          <w14:ligatures w14:val="none"/>
        </w:rPr>
        <w:t>300 (trijų šimtų) eurų baudą.</w:t>
      </w:r>
    </w:p>
    <w:p w14:paraId="5C8C0A24" w14:textId="5B5EB4D4" w:rsidR="008E553F" w:rsidRDefault="00FD441F" w:rsidP="00FD441F">
      <w:pPr>
        <w:tabs>
          <w:tab w:val="left" w:pos="709"/>
        </w:tabs>
        <w:spacing w:after="0" w:line="240" w:lineRule="auto"/>
        <w:ind w:right="-27"/>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4.4. </w:t>
      </w:r>
      <w:r w:rsidR="008E553F" w:rsidRPr="008E553F">
        <w:rPr>
          <w:rFonts w:ascii="Times New Roman" w:eastAsia="Times New Roman" w:hAnsi="Times New Roman" w:cs="Times New Roman"/>
          <w:sz w:val="24"/>
          <w:szCs w:val="24"/>
          <w14:ligatures w14:val="none"/>
        </w:rPr>
        <w:t xml:space="preserve">Bet kuriuo atveju Pardavėjui Sutartį nutraukus dėl to, kad Pirkėjas nevykdo savo iš Sutarties kylančių įsipareigojimų arba vykdo juos netinkamai, arba Pirkėjas pats be pateisinamos priežasties vienašališkai nutraukia Sutartį, Pardavėjas pasilieka </w:t>
      </w:r>
      <w:r w:rsidR="005810A9">
        <w:rPr>
          <w:rFonts w:ascii="Times New Roman" w:eastAsia="Times New Roman" w:hAnsi="Times New Roman" w:cs="Times New Roman"/>
          <w:sz w:val="24"/>
          <w:szCs w:val="24"/>
          <w14:ligatures w14:val="none"/>
        </w:rPr>
        <w:t xml:space="preserve">Pirkėjo sumokėtą garantinį įnašą (toliau </w:t>
      </w:r>
      <w:r w:rsidR="008F2BCC">
        <w:rPr>
          <w:rFonts w:ascii="Times New Roman" w:eastAsia="Times New Roman" w:hAnsi="Times New Roman" w:cs="Times New Roman"/>
          <w:sz w:val="24"/>
          <w:szCs w:val="24"/>
          <w14:ligatures w14:val="none"/>
        </w:rPr>
        <w:t>-</w:t>
      </w:r>
      <w:r w:rsidR="005810A9">
        <w:rPr>
          <w:rFonts w:ascii="Times New Roman" w:eastAsia="Times New Roman" w:hAnsi="Times New Roman" w:cs="Times New Roman"/>
          <w:sz w:val="24"/>
          <w:szCs w:val="24"/>
          <w14:ligatures w14:val="none"/>
        </w:rPr>
        <w:t xml:space="preserve"> Sutarties įvykdymo užtikrinimas)</w:t>
      </w:r>
      <w:r w:rsidR="008E553F" w:rsidRPr="008E553F">
        <w:rPr>
          <w:rFonts w:ascii="Times New Roman" w:eastAsia="Times New Roman" w:hAnsi="Times New Roman" w:cs="Times New Roman"/>
          <w:sz w:val="24"/>
          <w:szCs w:val="24"/>
          <w14:ligatures w14:val="none"/>
        </w:rPr>
        <w:t>. Sutarties įvykdymo užtikrinimas yra skirtas visų Pirkėjo sutartinių įsipareigojimų vykdymui bei jo padarytų nuostolių atlyginimui užtikrinti, įskaitant, bet neapsiribojant palūkanų, delspinigių, baudų ar kito pobūdžio kompensacijų mokėjimui užtikrinti.</w:t>
      </w:r>
    </w:p>
    <w:p w14:paraId="036DEEC8" w14:textId="02FEDC01" w:rsidR="008E553F" w:rsidRPr="008E553F" w:rsidRDefault="00FD441F" w:rsidP="00FD441F">
      <w:pPr>
        <w:tabs>
          <w:tab w:val="left" w:pos="709"/>
        </w:tabs>
        <w:spacing w:after="0" w:line="240" w:lineRule="auto"/>
        <w:ind w:right="-27"/>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4.5. </w:t>
      </w:r>
      <w:r w:rsidR="008E553F" w:rsidRPr="008E553F">
        <w:rPr>
          <w:rFonts w:ascii="Times New Roman" w:eastAsia="Times New Roman" w:hAnsi="Times New Roman" w:cs="Times New Roman"/>
          <w:sz w:val="24"/>
          <w:szCs w:val="24"/>
          <w14:ligatures w14:val="none"/>
        </w:rPr>
        <w:t xml:space="preserve">Jei </w:t>
      </w:r>
      <w:r w:rsidR="00F11786">
        <w:rPr>
          <w:rFonts w:ascii="Times New Roman" w:eastAsia="Times New Roman" w:hAnsi="Times New Roman" w:cs="Times New Roman"/>
          <w:sz w:val="24"/>
          <w:szCs w:val="24"/>
          <w14:ligatures w14:val="none"/>
        </w:rPr>
        <w:t>Metalo laužas</w:t>
      </w:r>
      <w:r w:rsidR="008E553F" w:rsidRPr="008E553F">
        <w:rPr>
          <w:rFonts w:ascii="Times New Roman" w:eastAsia="Times New Roman" w:hAnsi="Times New Roman" w:cs="Times New Roman"/>
          <w:sz w:val="24"/>
          <w:szCs w:val="24"/>
          <w14:ligatures w14:val="none"/>
        </w:rPr>
        <w:t xml:space="preserve"> dėl Pirkėjo kaltės neišvežamas Sutartyje nustatytu terminu arba Pirkėjas nevykdo bet kokio kito įsipareigojimo, kylančio iš Sutarties, ir dėl to Pardavėjui Valstybės institucijų bus pritaikytos finansinės sankcijos, Pirkėjas atlygina dėl to Pardavėjo patirtus nuostolius. </w:t>
      </w:r>
    </w:p>
    <w:p w14:paraId="07A31ED2" w14:textId="7BAD8E9A" w:rsidR="008E553F" w:rsidRPr="00FD08CD" w:rsidRDefault="008E553F" w:rsidP="00FD441F">
      <w:pPr>
        <w:pStyle w:val="ListParagraph"/>
        <w:numPr>
          <w:ilvl w:val="1"/>
          <w:numId w:val="19"/>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441F">
        <w:rPr>
          <w:rFonts w:ascii="Times New Roman" w:eastAsia="Batang" w:hAnsi="Times New Roman" w:cs="Times New Roman"/>
          <w:sz w:val="24"/>
          <w:szCs w:val="24"/>
          <w14:ligatures w14:val="none"/>
        </w:rPr>
        <w:t xml:space="preserve">Neatsižvelgiant į Sutarties galiojimo terminą, Pirkėjas privalo atlyginti bet kokius Pardavėjo patirtus tiesioginius ir netiesioginius nuostolius ar žalą bei papildomas išlaidas, valstybės institucijų paskirtas baudas ar sankcijas Pardavėjui ar jo darbuotojams, kurios atsirado arba buvo paskirtos dėl </w:t>
      </w:r>
      <w:r w:rsidRPr="00FD441F">
        <w:rPr>
          <w:rFonts w:ascii="Times New Roman" w:eastAsia="Batang" w:hAnsi="Times New Roman" w:cs="Times New Roman"/>
          <w:sz w:val="24"/>
          <w:szCs w:val="24"/>
          <w14:ligatures w14:val="none"/>
        </w:rPr>
        <w:lastRenderedPageBreak/>
        <w:t xml:space="preserve">Pirkėjo Sutartyje numatytų įsipareigojimų nevykdymo, netinkamo vykdymo arba galiojančių teisės aktų reikalavimų nesilaikymo. </w:t>
      </w:r>
      <w:r w:rsidR="00FD08CD" w:rsidRPr="00FD08CD">
        <w:rPr>
          <w:rFonts w:ascii="Times New Roman" w:eastAsia="Batang" w:hAnsi="Times New Roman" w:cs="Times New Roman"/>
          <w:sz w:val="24"/>
          <w:szCs w:val="24"/>
          <w14:ligatures w14:val="none"/>
        </w:rPr>
        <w:t>Sutartyje n</w:t>
      </w:r>
      <w:r w:rsidRPr="00FD08CD">
        <w:rPr>
          <w:rFonts w:ascii="Times New Roman" w:eastAsia="Batang" w:hAnsi="Times New Roman" w:cs="Times New Roman"/>
          <w:sz w:val="24"/>
          <w:szCs w:val="24"/>
          <w14:ligatures w14:val="none"/>
        </w:rPr>
        <w:t>urodyti nuostoliai, išlaidos, baudos turi būti Pirkėjo atlyginti ir sumokėti per 7 (septynias) kalendorines dienas nuo mokėjimo reikalavimo (sąskaitos) išsiuntimo dienos.</w:t>
      </w:r>
    </w:p>
    <w:p w14:paraId="6589AFCB" w14:textId="3A0F75BD" w:rsidR="008E553F" w:rsidRDefault="008E553F" w:rsidP="00FD08CD">
      <w:pPr>
        <w:pStyle w:val="ListParagraph"/>
        <w:numPr>
          <w:ilvl w:val="1"/>
          <w:numId w:val="19"/>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Sutarties nutraukimas nepanaikina Pardavėjo teisės reikalauti atlyginti nuostolius, atsiradusius dėl Pirkėjo sutartinių įsipareigojimų neįvykdymo, bei netesybas. Delspinigių, sumokėjimas ir/ar patirtų nuostolių atlyginimas, jei Sutartis nėra nutraukta, neatleidžia Sutarties Šalių nuo pareigos vykdyti šia Sutartimi prisiimtus įsipareigojimus.</w:t>
      </w:r>
    </w:p>
    <w:p w14:paraId="6E29DC41" w14:textId="77777777" w:rsidR="008E553F" w:rsidRDefault="008E553F" w:rsidP="00FD08CD">
      <w:pPr>
        <w:pStyle w:val="ListParagraph"/>
        <w:numPr>
          <w:ilvl w:val="1"/>
          <w:numId w:val="19"/>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Delspinigių, sumokėjimas ir/ar patirtų nuostolių atlyginimas, jei Sutartis nėra nutraukta, neatleidžia Sutarties Šalių nuo pareigos vykdyti šia Sutartimi prisiimtus įsipareigojimus.</w:t>
      </w:r>
    </w:p>
    <w:p w14:paraId="56F39DD3" w14:textId="77777777" w:rsidR="008E553F" w:rsidRDefault="008E553F" w:rsidP="00FD08CD">
      <w:pPr>
        <w:pStyle w:val="ListParagraph"/>
        <w:numPr>
          <w:ilvl w:val="1"/>
          <w:numId w:val="19"/>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Sutarties nutraukimas neatleidžia Sutarties Šalių nuo delspinigių, priskaičiuotų iki Sutarties nutraukimo, mokėjimo ir patirtų nuostolių atlyginimo.</w:t>
      </w:r>
    </w:p>
    <w:p w14:paraId="5B73E056" w14:textId="4CED9FC1" w:rsidR="008E553F" w:rsidRPr="004E1B4C" w:rsidRDefault="008E553F" w:rsidP="004E1B4C">
      <w:pPr>
        <w:pStyle w:val="ListParagraph"/>
        <w:numPr>
          <w:ilvl w:val="1"/>
          <w:numId w:val="19"/>
        </w:numPr>
        <w:tabs>
          <w:tab w:val="left" w:pos="426"/>
          <w:tab w:val="left" w:pos="709"/>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Pardavėjas turi teisę vienašališkai priskaičiuotą delspinigių arba/ir nuostolių sumą išskaityti iš Pirkėjui grąžintinų sumų.</w:t>
      </w:r>
    </w:p>
    <w:p w14:paraId="07721E22" w14:textId="5D13084B" w:rsidR="008E553F" w:rsidRPr="008E553F" w:rsidRDefault="00FD08CD" w:rsidP="008E553F">
      <w:pPr>
        <w:shd w:val="clear" w:color="auto" w:fill="FFFFFF"/>
        <w:tabs>
          <w:tab w:val="left" w:pos="446"/>
        </w:tabs>
        <w:spacing w:after="120"/>
        <w:ind w:left="357" w:right="-28"/>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V</w:t>
      </w:r>
      <w:r w:rsidR="008E553F" w:rsidRPr="008E553F">
        <w:rPr>
          <w:rFonts w:ascii="Times New Roman" w:eastAsia="Times New Roman" w:hAnsi="Times New Roman" w:cs="Times New Roman"/>
          <w:b/>
          <w:bCs/>
          <w:sz w:val="24"/>
          <w:szCs w:val="24"/>
          <w14:ligatures w14:val="none"/>
        </w:rPr>
        <w:t xml:space="preserve">. NENUGALIMOS JĖGOS APLINKYBĖS </w:t>
      </w:r>
    </w:p>
    <w:p w14:paraId="3FFABE7E" w14:textId="7543F7F3" w:rsidR="008E553F" w:rsidRDefault="008E553F" w:rsidP="00FD08CD">
      <w:pPr>
        <w:pStyle w:val="ListParagraph"/>
        <w:numPr>
          <w:ilvl w:val="1"/>
          <w:numId w:val="20"/>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116AADD6" w14:textId="77777777" w:rsidR="008E553F" w:rsidRDefault="008E553F" w:rsidP="00FD08CD">
      <w:pPr>
        <w:pStyle w:val="ListParagraph"/>
        <w:numPr>
          <w:ilvl w:val="1"/>
          <w:numId w:val="20"/>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01D4703" w14:textId="14179239" w:rsidR="008E553F" w:rsidRDefault="008E553F" w:rsidP="009C62DA">
      <w:pPr>
        <w:pStyle w:val="ListParagraph"/>
        <w:numPr>
          <w:ilvl w:val="1"/>
          <w:numId w:val="20"/>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36DD4722" w14:textId="77777777" w:rsidR="009C62DA" w:rsidRPr="009C62DA" w:rsidRDefault="009C62DA" w:rsidP="009C62DA">
      <w:pPr>
        <w:pStyle w:val="ListParagraph"/>
        <w:tabs>
          <w:tab w:val="left" w:pos="426"/>
        </w:tabs>
        <w:spacing w:after="0" w:line="240" w:lineRule="auto"/>
        <w:ind w:left="0" w:right="-27"/>
        <w:rPr>
          <w:rFonts w:ascii="Times New Roman" w:eastAsia="Times New Roman" w:hAnsi="Times New Roman" w:cs="Times New Roman"/>
          <w:sz w:val="24"/>
          <w:szCs w:val="24"/>
          <w14:ligatures w14:val="none"/>
        </w:rPr>
      </w:pPr>
    </w:p>
    <w:p w14:paraId="1E39F623" w14:textId="5A44F985" w:rsidR="008E553F" w:rsidRPr="008E553F" w:rsidRDefault="00FD08CD" w:rsidP="008E553F">
      <w:pPr>
        <w:shd w:val="clear" w:color="auto" w:fill="FFFFFF"/>
        <w:tabs>
          <w:tab w:val="left" w:pos="0"/>
        </w:tabs>
        <w:spacing w:after="120"/>
        <w:ind w:left="6" w:right="-28" w:firstLine="539"/>
        <w:jc w:val="center"/>
        <w:rPr>
          <w:rFonts w:ascii="Times New Roman" w:eastAsia="Times New Roman" w:hAnsi="Times New Roman" w:cs="Times New Roman"/>
          <w:b/>
          <w:sz w:val="24"/>
          <w:szCs w:val="24"/>
          <w14:ligatures w14:val="none"/>
        </w:rPr>
      </w:pPr>
      <w:r>
        <w:rPr>
          <w:rFonts w:ascii="Times New Roman" w:eastAsia="Times New Roman" w:hAnsi="Times New Roman" w:cs="Times New Roman"/>
          <w:b/>
          <w:sz w:val="24"/>
          <w:szCs w:val="24"/>
          <w14:ligatures w14:val="none"/>
        </w:rPr>
        <w:t>V</w:t>
      </w:r>
      <w:r w:rsidR="008E553F" w:rsidRPr="008E553F">
        <w:rPr>
          <w:rFonts w:ascii="Times New Roman" w:eastAsia="Times New Roman" w:hAnsi="Times New Roman" w:cs="Times New Roman"/>
          <w:b/>
          <w:sz w:val="24"/>
          <w:szCs w:val="24"/>
          <w14:ligatures w14:val="none"/>
        </w:rPr>
        <w:t>I. GINČŲ SPRENDIMO TVARKA</w:t>
      </w:r>
    </w:p>
    <w:p w14:paraId="30A47176" w14:textId="42CCFB1D" w:rsidR="008E553F" w:rsidRDefault="008E553F" w:rsidP="00055791">
      <w:pPr>
        <w:pStyle w:val="ListParagraph"/>
        <w:numPr>
          <w:ilvl w:val="1"/>
          <w:numId w:val="21"/>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FD08CD">
        <w:rPr>
          <w:rFonts w:ascii="Times New Roman" w:eastAsia="Times New Roman" w:hAnsi="Times New Roman" w:cs="Times New Roman"/>
          <w:sz w:val="24"/>
          <w:szCs w:val="24"/>
          <w14:ligatures w14:val="none"/>
        </w:rPr>
        <w:t>Šiai Sutarčiai ir visoms iš šios Sutarties atsirandančioms teisėms ir pareigoms taikomi Lietuvos Respublikos įstatymai bei kiti norminiai teisės aktai. Sutartis sudaryta ir turi būti aiškinama vadovaujantis Lietuvos Respublikos teise.</w:t>
      </w:r>
    </w:p>
    <w:p w14:paraId="61BA57CD" w14:textId="3EE3F8C6" w:rsidR="008E553F" w:rsidRPr="009C62DA" w:rsidRDefault="008E553F" w:rsidP="009C62DA">
      <w:pPr>
        <w:pStyle w:val="ListParagraph"/>
        <w:numPr>
          <w:ilvl w:val="1"/>
          <w:numId w:val="21"/>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055791">
        <w:rPr>
          <w:rFonts w:ascii="Times New Roman" w:eastAsia="Times New Roman" w:hAnsi="Times New Roman" w:cs="Times New Roman"/>
          <w:sz w:val="24"/>
          <w:szCs w:val="24"/>
          <w14:ligatures w14:val="none"/>
        </w:rPr>
        <w:t>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4A40A531" w14:textId="77777777" w:rsidR="00314858" w:rsidRDefault="00314858" w:rsidP="008E553F">
      <w:pPr>
        <w:spacing w:after="0"/>
        <w:ind w:right="-27" w:firstLine="547"/>
        <w:jc w:val="center"/>
        <w:rPr>
          <w:rFonts w:ascii="Times New Roman" w:eastAsia="Times New Roman" w:hAnsi="Times New Roman" w:cs="Times New Roman"/>
          <w:b/>
          <w:bCs/>
          <w:sz w:val="24"/>
          <w:szCs w:val="24"/>
          <w14:ligatures w14:val="none"/>
        </w:rPr>
      </w:pPr>
    </w:p>
    <w:p w14:paraId="44C72E96" w14:textId="320022B7" w:rsidR="008E553F" w:rsidRPr="008E553F" w:rsidRDefault="00055791" w:rsidP="008E553F">
      <w:pPr>
        <w:spacing w:after="0"/>
        <w:ind w:right="-27" w:firstLine="547"/>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lastRenderedPageBreak/>
        <w:t>VII</w:t>
      </w:r>
      <w:r w:rsidR="008E553F" w:rsidRPr="008E553F">
        <w:rPr>
          <w:rFonts w:ascii="Times New Roman" w:eastAsia="Times New Roman" w:hAnsi="Times New Roman" w:cs="Times New Roman"/>
          <w:b/>
          <w:bCs/>
          <w:sz w:val="24"/>
          <w:szCs w:val="24"/>
          <w14:ligatures w14:val="none"/>
        </w:rPr>
        <w:t>. KITOS SUTARTIES SĄLYGOS</w:t>
      </w:r>
    </w:p>
    <w:p w14:paraId="2853058A" w14:textId="77777777" w:rsidR="008E553F" w:rsidRPr="008E553F" w:rsidRDefault="008E553F" w:rsidP="008E553F">
      <w:pPr>
        <w:spacing w:after="0"/>
        <w:ind w:left="720" w:right="-27"/>
        <w:jc w:val="left"/>
        <w:rPr>
          <w:rFonts w:ascii="Times New Roman" w:eastAsia="Times New Roman" w:hAnsi="Times New Roman" w:cs="Times New Roman"/>
          <w:b/>
          <w:bCs/>
          <w:sz w:val="24"/>
          <w:szCs w:val="24"/>
          <w14:ligatures w14:val="none"/>
        </w:rPr>
      </w:pPr>
    </w:p>
    <w:p w14:paraId="764FA5D8" w14:textId="2963C8DE" w:rsidR="002B5DEB" w:rsidRDefault="002B5DEB" w:rsidP="000201E3">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bCs/>
          <w:sz w:val="24"/>
          <w:szCs w:val="24"/>
          <w14:ligatures w14:val="none"/>
        </w:rPr>
        <w:t xml:space="preserve">Sutartis laikoma </w:t>
      </w:r>
      <w:r w:rsidRPr="008E553F">
        <w:rPr>
          <w:rFonts w:ascii="Times New Roman" w:eastAsia="Times New Roman" w:hAnsi="Times New Roman" w:cs="Times New Roman"/>
          <w:sz w:val="24"/>
          <w:szCs w:val="24"/>
          <w14:ligatures w14:val="none"/>
        </w:rPr>
        <w:t>sudaryta</w:t>
      </w:r>
      <w:r w:rsidRPr="008E553F">
        <w:rPr>
          <w:rFonts w:ascii="Times New Roman" w:eastAsia="Times New Roman" w:hAnsi="Times New Roman" w:cs="Times New Roman"/>
          <w:bCs/>
          <w:sz w:val="24"/>
          <w:szCs w:val="24"/>
          <w14:ligatures w14:val="none"/>
        </w:rPr>
        <w:t xml:space="preserve"> ir įsigalioja </w:t>
      </w:r>
      <w:r w:rsidRPr="008E553F">
        <w:rPr>
          <w:rFonts w:ascii="Times New Roman" w:eastAsia="Times New Roman" w:hAnsi="Times New Roman" w:cs="Times New Roman"/>
          <w:sz w:val="24"/>
          <w:szCs w:val="24"/>
          <w14:ligatures w14:val="none"/>
        </w:rPr>
        <w:t>ją pasirašius Šalių atstovams ir galioja iki</w:t>
      </w:r>
      <w:r w:rsidRPr="008E553F">
        <w:rPr>
          <w:rFonts w:ascii="Times New Roman" w:eastAsia="Times New Roman" w:hAnsi="Times New Roman" w:cs="Times New Roman"/>
          <w:bCs/>
          <w:sz w:val="24"/>
          <w:szCs w:val="24"/>
          <w14:ligatures w14:val="none"/>
        </w:rPr>
        <w:t xml:space="preserve"> visiško abiejų Sutarties Šalių įsipareigojimų įvykdymo</w:t>
      </w:r>
      <w:r w:rsidRPr="008E553F">
        <w:rPr>
          <w:rFonts w:ascii="Times New Roman" w:eastAsia="Times New Roman" w:hAnsi="Times New Roman" w:cs="Times New Roman"/>
          <w:sz w:val="24"/>
          <w:szCs w:val="24"/>
          <w14:ligatures w14:val="none"/>
        </w:rPr>
        <w:t>.</w:t>
      </w:r>
    </w:p>
    <w:p w14:paraId="6A8E65B7" w14:textId="56A5A3C3" w:rsidR="00C037F1" w:rsidRDefault="00C037F1" w:rsidP="000201E3">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Sutartis gali būti nutraukta raštišku Šalių susitarimu</w:t>
      </w:r>
      <w:r w:rsidR="00621AD6">
        <w:rPr>
          <w:rFonts w:ascii="Times New Roman" w:eastAsia="Times New Roman" w:hAnsi="Times New Roman" w:cs="Times New Roman"/>
          <w:sz w:val="24"/>
          <w:szCs w:val="24"/>
          <w14:ligatures w14:val="none"/>
        </w:rPr>
        <w:t xml:space="preserve">, taip pat Sutartyje nustatyta tvarka ir atvejais. </w:t>
      </w:r>
    </w:p>
    <w:p w14:paraId="140838D5" w14:textId="40BB8E52" w:rsidR="008E553F" w:rsidRDefault="008E553F" w:rsidP="000201E3">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0201E3">
        <w:rPr>
          <w:rFonts w:ascii="Times New Roman" w:eastAsia="Times New Roman" w:hAnsi="Times New Roman" w:cs="Times New Roman"/>
          <w:sz w:val="24"/>
          <w:szCs w:val="24"/>
          <w14:ligatures w14:val="none"/>
        </w:rPr>
        <w:t>Sutarties Šalys garantuoja, kad turi visus šios Sutarties sudarymui ir vykdymui reikalingus ir tinkamai įformintus įgalinimus ir leidimus, įskaitant, bet neapsiribojant, bet kokius Lietuvos Respublikos Vyriausybės ar jos įgaliotų institucijų išduodamus leidimus ar licencijas, ar bet kokius kitokius šios Sutarties sudarymui ir vykdymui reikalingus dokumentus.</w:t>
      </w:r>
    </w:p>
    <w:p w14:paraId="3A32197A" w14:textId="77777777" w:rsidR="008E553F" w:rsidRDefault="008E553F" w:rsidP="000201E3">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0201E3">
        <w:rPr>
          <w:rFonts w:ascii="Times New Roman" w:eastAsia="Times New Roman" w:hAnsi="Times New Roman" w:cs="Times New Roman"/>
          <w:sz w:val="24"/>
          <w:szCs w:val="24"/>
          <w14:ligatures w14:val="none"/>
        </w:rPr>
        <w:t>Nė viena šios Sutarties Šalis neturi teisės perduoti šia Sutartimi apibrėžtų teisių ir pareigų tretiesiems asmenims be raštiško kitos Šalies sutikimo.</w:t>
      </w:r>
    </w:p>
    <w:p w14:paraId="09F037BC" w14:textId="55BC71CF" w:rsidR="003B6516" w:rsidRDefault="003B6516" w:rsidP="000201E3">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Šalys įsipareigoja </w:t>
      </w:r>
      <w:r w:rsidR="00001F02">
        <w:rPr>
          <w:rFonts w:ascii="Times New Roman" w:eastAsia="Times New Roman" w:hAnsi="Times New Roman" w:cs="Times New Roman"/>
          <w:sz w:val="24"/>
          <w:szCs w:val="24"/>
          <w14:ligatures w14:val="none"/>
        </w:rPr>
        <w:t xml:space="preserve">saugoti viena kitos Sutarties vykdymo metu gautą konfidencialią informaciją ir </w:t>
      </w:r>
      <w:r w:rsidR="004E1B4C">
        <w:rPr>
          <w:rFonts w:ascii="Times New Roman" w:eastAsia="Times New Roman" w:hAnsi="Times New Roman" w:cs="Times New Roman"/>
          <w:sz w:val="24"/>
          <w:szCs w:val="24"/>
          <w14:ligatures w14:val="none"/>
        </w:rPr>
        <w:t>neatskleisti</w:t>
      </w:r>
      <w:r w:rsidR="00001F02">
        <w:rPr>
          <w:rFonts w:ascii="Times New Roman" w:eastAsia="Times New Roman" w:hAnsi="Times New Roman" w:cs="Times New Roman"/>
          <w:sz w:val="24"/>
          <w:szCs w:val="24"/>
          <w14:ligatures w14:val="none"/>
        </w:rPr>
        <w:t xml:space="preserve"> </w:t>
      </w:r>
      <w:r w:rsidR="004E1B4C">
        <w:rPr>
          <w:rFonts w:ascii="Times New Roman" w:eastAsia="Times New Roman" w:hAnsi="Times New Roman" w:cs="Times New Roman"/>
          <w:sz w:val="24"/>
          <w:szCs w:val="24"/>
          <w14:ligatures w14:val="none"/>
        </w:rPr>
        <w:t>j</w:t>
      </w:r>
      <w:r w:rsidR="00001F02">
        <w:rPr>
          <w:rFonts w:ascii="Times New Roman" w:eastAsia="Times New Roman" w:hAnsi="Times New Roman" w:cs="Times New Roman"/>
          <w:sz w:val="24"/>
          <w:szCs w:val="24"/>
          <w14:ligatures w14:val="none"/>
        </w:rPr>
        <w:t xml:space="preserve">os jokiai trečiajai šaliai be kitos šalies </w:t>
      </w:r>
      <w:r w:rsidR="004E1B4C">
        <w:rPr>
          <w:rFonts w:ascii="Times New Roman" w:eastAsia="Times New Roman" w:hAnsi="Times New Roman" w:cs="Times New Roman"/>
          <w:sz w:val="24"/>
          <w:szCs w:val="24"/>
          <w14:ligatures w14:val="none"/>
        </w:rPr>
        <w:t>išankstinio</w:t>
      </w:r>
      <w:r w:rsidR="00001F02">
        <w:rPr>
          <w:rFonts w:ascii="Times New Roman" w:eastAsia="Times New Roman" w:hAnsi="Times New Roman" w:cs="Times New Roman"/>
          <w:sz w:val="24"/>
          <w:szCs w:val="24"/>
          <w14:ligatures w14:val="none"/>
        </w:rPr>
        <w:t xml:space="preserve"> raštiško su</w:t>
      </w:r>
      <w:r w:rsidR="004E1B4C">
        <w:rPr>
          <w:rFonts w:ascii="Times New Roman" w:eastAsia="Times New Roman" w:hAnsi="Times New Roman" w:cs="Times New Roman"/>
          <w:sz w:val="24"/>
          <w:szCs w:val="24"/>
          <w14:ligatures w14:val="none"/>
        </w:rPr>
        <w:t>tik</w:t>
      </w:r>
      <w:r w:rsidR="00001F02">
        <w:rPr>
          <w:rFonts w:ascii="Times New Roman" w:eastAsia="Times New Roman" w:hAnsi="Times New Roman" w:cs="Times New Roman"/>
          <w:sz w:val="24"/>
          <w:szCs w:val="24"/>
          <w14:ligatures w14:val="none"/>
        </w:rPr>
        <w:t xml:space="preserve">imo, išskyrus jei </w:t>
      </w:r>
      <w:r w:rsidR="004E1B4C">
        <w:rPr>
          <w:rFonts w:ascii="Times New Roman" w:eastAsia="Times New Roman" w:hAnsi="Times New Roman" w:cs="Times New Roman"/>
          <w:sz w:val="24"/>
          <w:szCs w:val="24"/>
          <w14:ligatures w14:val="none"/>
        </w:rPr>
        <w:t>toks atskleidimas yra privalomas pagal Lietuvos Respublikos teisės aktus. Konfidencialumo reikalavimas nėra taikomas viešai skelbiamai informacijai.</w:t>
      </w:r>
    </w:p>
    <w:p w14:paraId="1D0E948E" w14:textId="0C70B32F" w:rsidR="00767B50" w:rsidRPr="00767B50" w:rsidRDefault="00767B50" w:rsidP="00767B50">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bookmarkStart w:id="1" w:name="_Hlk198190291"/>
      <w:r w:rsidRPr="00767B50">
        <w:rPr>
          <w:rFonts w:ascii="Times New Roman" w:hAnsi="Times New Roman" w:cs="Times New Roman"/>
          <w:sz w:val="24"/>
          <w:szCs w:val="24"/>
        </w:rPr>
        <w:t>Šalys įsipareigoja asmens duomenis tvarkyti laikantis Reglamento 2016/679 (Bendrojo duomenų apsaugos reglamento) bei Lietuvos Respublikos Asmens duomenų teisinės apsaugos įstatymo reikalavimų. Vykdant Sutartį, kiekviena iš Šalių tvarko kitos Šalies šioje Sutartyje arba kitais būdais pateiktus tos Šalies vadovo, įgaliotų asmenų, darbuotojų, ar kitų tą šalį atstovaujančių asmenų duomenis. Pagal poreikį, tai gali būti vardas, pavardė, kontaktiniai duomenys (darbo telefono numeris, darbo elektroninis paštas, darbovietės adresas, užimamos pareigos, įgaliojimų (atstovavimo) duomenys, įskaitant atstovų asmens kodus, adresus, Šalių vardu ir interesais vykdomas susirašinėjimas, ar kiti duomenys suformuojami Sutarties vykdymo metu. Vykdant teisės aktų reikalavimus, duomenys gali būti perduoti valstybės, vietos savivaldos arba teisėsaugos institucijoms, o taip pat - duomenis tvarkančiajai Šaliai paslaugas teikiantiems subjektams, tokiems, kaip bankai, buhalterines paslaugas teikiantys subjektai ar informacinių sistemų priežiūros paslaugas teikiantys subjektai ir kiti. Šie duomenys tvarkomi tik Sutarties vykdymo tikslais, laikantis Bendrojo duomenų saugumo reglamento reikalavimų ir toliau nebetvarkomi po Sutarties pasibaigimo. Kiekviena iš Šalių yra atsakinga už tinkamą asmenų, kurių duomenys bus perduodami kitai Šaliai vykdant šią Sutartį, informavimą apie tokį jų asmens duomenų tvarkymą.</w:t>
      </w:r>
    </w:p>
    <w:bookmarkEnd w:id="1"/>
    <w:p w14:paraId="4C85064D" w14:textId="731B64B7" w:rsidR="008E553F" w:rsidRDefault="008E553F" w:rsidP="002B5DEB">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2B5DEB">
        <w:rPr>
          <w:rFonts w:ascii="Times New Roman" w:eastAsia="Times New Roman" w:hAnsi="Times New Roman" w:cs="Times New Roman"/>
          <w:sz w:val="24"/>
          <w:szCs w:val="24"/>
          <w14:ligatures w14:val="none"/>
        </w:rPr>
        <w:t xml:space="preserve">Šalis nevykdanti ar netinkamai vykdanti Sutarties </w:t>
      </w:r>
      <w:r w:rsidR="00DC6BBF">
        <w:rPr>
          <w:rFonts w:ascii="Times New Roman" w:eastAsia="Times New Roman" w:hAnsi="Times New Roman" w:cs="Times New Roman"/>
          <w:sz w:val="24"/>
          <w:szCs w:val="24"/>
          <w14:ligatures w14:val="none"/>
        </w:rPr>
        <w:t>7.6. punkte</w:t>
      </w:r>
      <w:r w:rsidRPr="002B5DEB">
        <w:rPr>
          <w:rFonts w:ascii="Times New Roman" w:eastAsia="Times New Roman" w:hAnsi="Times New Roman" w:cs="Times New Roman"/>
          <w:sz w:val="24"/>
          <w:szCs w:val="24"/>
          <w14:ligatures w14:val="none"/>
        </w:rPr>
        <w:t xml:space="preserve"> numatytus įsipareigojimus privalo atlyginti kitai Šaliai dėl to patirtus nuostolius, įskaitant, bet neapsiribojant valstybės institucijų paskirtas baudas ir / ar kitas pinigines sankcijas.</w:t>
      </w:r>
    </w:p>
    <w:p w14:paraId="264F88D2" w14:textId="77777777" w:rsidR="008E553F" w:rsidRDefault="008E553F" w:rsidP="002B5DEB">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2B5DEB">
        <w:rPr>
          <w:rFonts w:ascii="Times New Roman" w:eastAsia="Times New Roman" w:hAnsi="Times New Roman" w:cs="Times New Roman"/>
          <w:sz w:val="24"/>
          <w:szCs w:val="24"/>
          <w14:ligatures w14:val="none"/>
        </w:rPr>
        <w:t xml:space="preserve">Pasikeitus Šalių adresams, banko rekvizitams, įmonės pavadinimui, įvykus PVM registracijos pasikeitimams ar pasikeitus kitiems rekvizitams, Šalys privalo per 3 (tris) kalendorines dienas nuo jų pasikeitimo momento apie tai raštu pranešti viena kitai. Informavus apie rekvizitų pasikeitimus kitą Šalį, Šalys pasirašo susitarimą dėl Sutarties pakeitimo toje dalyje, kur yra nurodyti Šalių rekvizitai. Šalis, laiku nepranešusi apie PVM registracijos pasikeitimus, atlygina kitai Šaliai dėl to patirtus nuostolius. </w:t>
      </w:r>
    </w:p>
    <w:p w14:paraId="5440B9C1" w14:textId="77777777" w:rsidR="008E553F" w:rsidRDefault="008E553F" w:rsidP="002B5DEB">
      <w:pPr>
        <w:pStyle w:val="ListParagraph"/>
        <w:numPr>
          <w:ilvl w:val="1"/>
          <w:numId w:val="22"/>
        </w:numPr>
        <w:tabs>
          <w:tab w:val="left" w:pos="426"/>
        </w:tabs>
        <w:spacing w:after="0" w:line="240" w:lineRule="auto"/>
        <w:ind w:left="0" w:right="-27" w:firstLine="0"/>
        <w:rPr>
          <w:rFonts w:ascii="Times New Roman" w:eastAsia="Times New Roman" w:hAnsi="Times New Roman" w:cs="Times New Roman"/>
          <w:sz w:val="24"/>
          <w:szCs w:val="24"/>
          <w14:ligatures w14:val="none"/>
        </w:rPr>
      </w:pPr>
      <w:r w:rsidRPr="002B5DEB">
        <w:rPr>
          <w:rFonts w:ascii="Times New Roman" w:eastAsia="Times New Roman" w:hAnsi="Times New Roman" w:cs="Times New Roman"/>
          <w:sz w:val="24"/>
          <w:szCs w:val="24"/>
          <w14:ligatures w14:val="none"/>
        </w:rPr>
        <w:t>Šios Sutarties priedai yra neatskiriamos Sutarties dalys. Sutarties pakeitimai ir papildymai galioja bei yra laikytini neatskiriama šios Sutarties dalimi, jei jie sudaryti raštiškai ir tinkamai patvirtinti Sutarties Šalių įgaliotų atstovų.</w:t>
      </w:r>
    </w:p>
    <w:p w14:paraId="224FFC55" w14:textId="770BD260" w:rsidR="008E553F" w:rsidRDefault="008E553F" w:rsidP="003B6516">
      <w:pPr>
        <w:pStyle w:val="ListParagraph"/>
        <w:numPr>
          <w:ilvl w:val="1"/>
          <w:numId w:val="22"/>
        </w:numPr>
        <w:tabs>
          <w:tab w:val="left" w:pos="426"/>
          <w:tab w:val="left" w:pos="567"/>
        </w:tabs>
        <w:spacing w:after="0" w:line="240" w:lineRule="auto"/>
        <w:ind w:left="0" w:right="-27" w:firstLine="0"/>
        <w:rPr>
          <w:rFonts w:ascii="Times New Roman" w:eastAsia="Times New Roman" w:hAnsi="Times New Roman" w:cs="Times New Roman"/>
          <w:sz w:val="24"/>
          <w:szCs w:val="24"/>
          <w14:ligatures w14:val="none"/>
        </w:rPr>
      </w:pPr>
      <w:r w:rsidRPr="002B5DEB">
        <w:rPr>
          <w:rFonts w:ascii="Times New Roman" w:eastAsia="Times New Roman" w:hAnsi="Times New Roman" w:cs="Times New Roman"/>
          <w:sz w:val="24"/>
          <w:szCs w:val="24"/>
          <w14:ligatures w14:val="none"/>
        </w:rPr>
        <w:t>Ši Sutartis sudaryta lietuvių kalba dviem egzemplioriais, turinčiais vienodą juridinę galią, po vieną kiekvienai Sutarties Šaliai</w:t>
      </w:r>
      <w:r w:rsidR="00DC6BBF">
        <w:rPr>
          <w:rFonts w:ascii="Times New Roman" w:eastAsia="Times New Roman" w:hAnsi="Times New Roman" w:cs="Times New Roman"/>
          <w:sz w:val="24"/>
          <w:szCs w:val="24"/>
          <w14:ligatures w14:val="none"/>
        </w:rPr>
        <w:t xml:space="preserve"> arba </w:t>
      </w:r>
      <w:r w:rsidR="004A22A0">
        <w:rPr>
          <w:rFonts w:ascii="Times New Roman" w:eastAsia="Times New Roman" w:hAnsi="Times New Roman" w:cs="Times New Roman"/>
          <w:sz w:val="24"/>
          <w:szCs w:val="24"/>
          <w14:ligatures w14:val="none"/>
        </w:rPr>
        <w:t>pasirašyta</w:t>
      </w:r>
      <w:r w:rsidR="00DC6BBF">
        <w:rPr>
          <w:rFonts w:ascii="Times New Roman" w:eastAsia="Times New Roman" w:hAnsi="Times New Roman" w:cs="Times New Roman"/>
          <w:sz w:val="24"/>
          <w:szCs w:val="24"/>
          <w14:ligatures w14:val="none"/>
        </w:rPr>
        <w:t xml:space="preserve"> </w:t>
      </w:r>
      <w:r w:rsidR="004A22A0">
        <w:rPr>
          <w:rFonts w:ascii="Times New Roman" w:eastAsia="Times New Roman" w:hAnsi="Times New Roman" w:cs="Times New Roman"/>
          <w:sz w:val="24"/>
          <w:szCs w:val="24"/>
          <w14:ligatures w14:val="none"/>
        </w:rPr>
        <w:t>kvalifikuotais elektroniniais parašais</w:t>
      </w:r>
      <w:r w:rsidR="00D12644" w:rsidRPr="00D12644">
        <w:rPr>
          <w:rFonts w:ascii="Times New Roman" w:eastAsia="Times New Roman" w:hAnsi="Times New Roman" w:cs="Times New Roman"/>
          <w:sz w:val="24"/>
          <w:szCs w:val="24"/>
          <w14:ligatures w14:val="none"/>
        </w:rPr>
        <w:t xml:space="preserve"> </w:t>
      </w:r>
      <w:r w:rsidR="00D12644">
        <w:rPr>
          <w:rFonts w:ascii="Times New Roman" w:eastAsia="Times New Roman" w:hAnsi="Times New Roman" w:cs="Times New Roman"/>
          <w:sz w:val="24"/>
          <w:szCs w:val="24"/>
          <w14:ligatures w14:val="none"/>
        </w:rPr>
        <w:t>vienu egzemplioriumi</w:t>
      </w:r>
      <w:r w:rsidR="004A22A0">
        <w:rPr>
          <w:rFonts w:ascii="Times New Roman" w:eastAsia="Times New Roman" w:hAnsi="Times New Roman" w:cs="Times New Roman"/>
          <w:sz w:val="24"/>
          <w:szCs w:val="24"/>
          <w14:ligatures w14:val="none"/>
        </w:rPr>
        <w:t xml:space="preserve">. </w:t>
      </w:r>
    </w:p>
    <w:p w14:paraId="7190153A" w14:textId="42D9EAB7" w:rsidR="008E553F" w:rsidRDefault="008E553F" w:rsidP="00C037F1">
      <w:pPr>
        <w:pStyle w:val="ListParagraph"/>
        <w:numPr>
          <w:ilvl w:val="1"/>
          <w:numId w:val="22"/>
        </w:numPr>
        <w:tabs>
          <w:tab w:val="left" w:pos="426"/>
          <w:tab w:val="left" w:pos="567"/>
        </w:tabs>
        <w:spacing w:after="0" w:line="240" w:lineRule="auto"/>
        <w:ind w:left="0" w:right="-27" w:firstLine="0"/>
        <w:rPr>
          <w:rFonts w:ascii="Times New Roman" w:eastAsia="Times New Roman" w:hAnsi="Times New Roman" w:cs="Times New Roman"/>
          <w:sz w:val="24"/>
          <w:szCs w:val="24"/>
          <w14:ligatures w14:val="none"/>
        </w:rPr>
      </w:pPr>
      <w:r w:rsidRPr="002B5DEB">
        <w:rPr>
          <w:rFonts w:ascii="Times New Roman" w:eastAsia="Times New Roman" w:hAnsi="Times New Roman" w:cs="Times New Roman"/>
          <w:sz w:val="24"/>
          <w:szCs w:val="24"/>
          <w14:ligatures w14:val="none"/>
        </w:rPr>
        <w:t xml:space="preserve">Visi pranešimai pagal šią Sutartį turi būti siunčiami el. paštu </w:t>
      </w:r>
      <w:r w:rsidR="002B5DEB">
        <w:rPr>
          <w:rFonts w:ascii="Times New Roman" w:eastAsia="Times New Roman" w:hAnsi="Times New Roman" w:cs="Times New Roman"/>
          <w:sz w:val="24"/>
          <w:szCs w:val="24"/>
          <w14:ligatures w14:val="none"/>
        </w:rPr>
        <w:t>Sutartyje</w:t>
      </w:r>
      <w:r w:rsidRPr="002B5DEB">
        <w:rPr>
          <w:rFonts w:ascii="Times New Roman" w:eastAsia="Times New Roman" w:hAnsi="Times New Roman" w:cs="Times New Roman"/>
          <w:sz w:val="24"/>
          <w:szCs w:val="24"/>
          <w14:ligatures w14:val="none"/>
        </w:rPr>
        <w:t xml:space="preserve"> nurodytais Šalių adresais. Pranešimai išsiųsti elektroniniu paštu iki 1</w:t>
      </w:r>
      <w:r w:rsidR="002B5DEB">
        <w:rPr>
          <w:rFonts w:ascii="Times New Roman" w:eastAsia="Times New Roman" w:hAnsi="Times New Roman" w:cs="Times New Roman"/>
          <w:sz w:val="24"/>
          <w:szCs w:val="24"/>
          <w14:ligatures w14:val="none"/>
        </w:rPr>
        <w:t>6</w:t>
      </w:r>
      <w:r w:rsidRPr="002B5DEB">
        <w:rPr>
          <w:rFonts w:ascii="Times New Roman" w:eastAsia="Times New Roman" w:hAnsi="Times New Roman" w:cs="Times New Roman"/>
          <w:sz w:val="24"/>
          <w:szCs w:val="24"/>
          <w14:ligatures w14:val="none"/>
        </w:rPr>
        <w:t>.00 val., laikomi išsiųstais tą pačia dieną, išsiųsti po 1</w:t>
      </w:r>
      <w:r w:rsidR="002B5DEB">
        <w:rPr>
          <w:rFonts w:ascii="Times New Roman" w:eastAsia="Times New Roman" w:hAnsi="Times New Roman" w:cs="Times New Roman"/>
          <w:sz w:val="24"/>
          <w:szCs w:val="24"/>
          <w14:ligatures w14:val="none"/>
        </w:rPr>
        <w:t>6</w:t>
      </w:r>
      <w:r w:rsidRPr="002B5DEB">
        <w:rPr>
          <w:rFonts w:ascii="Times New Roman" w:eastAsia="Times New Roman" w:hAnsi="Times New Roman" w:cs="Times New Roman"/>
          <w:sz w:val="24"/>
          <w:szCs w:val="24"/>
          <w14:ligatures w14:val="none"/>
        </w:rPr>
        <w:t xml:space="preserve">.00 val. – laikomi išsiustais kitą darbo dieną. </w:t>
      </w:r>
    </w:p>
    <w:p w14:paraId="5F67332C" w14:textId="77777777" w:rsidR="008E553F" w:rsidRDefault="008E553F" w:rsidP="002B5DEB">
      <w:pPr>
        <w:pStyle w:val="ListParagraph"/>
        <w:numPr>
          <w:ilvl w:val="1"/>
          <w:numId w:val="22"/>
        </w:numPr>
        <w:tabs>
          <w:tab w:val="left" w:pos="426"/>
          <w:tab w:val="left" w:pos="567"/>
        </w:tabs>
        <w:spacing w:after="0" w:line="240" w:lineRule="auto"/>
        <w:ind w:left="0" w:right="-27" w:firstLine="0"/>
        <w:rPr>
          <w:rFonts w:ascii="Times New Roman" w:eastAsia="Times New Roman" w:hAnsi="Times New Roman" w:cs="Times New Roman"/>
          <w:sz w:val="24"/>
          <w:szCs w:val="24"/>
          <w14:ligatures w14:val="none"/>
        </w:rPr>
      </w:pPr>
      <w:r w:rsidRPr="002B5DEB">
        <w:rPr>
          <w:rFonts w:ascii="Times New Roman" w:eastAsia="Times New Roman" w:hAnsi="Times New Roman" w:cs="Times New Roman"/>
          <w:sz w:val="24"/>
          <w:szCs w:val="24"/>
          <w14:ligatures w14:val="none"/>
        </w:rPr>
        <w:lastRenderedPageBreak/>
        <w:t>Pirkėjas pareiškia ir garantuoja, kad vadovaujantis Lietuvos Respublikos pelno mokesčio, Lietuvos Respublikos pridėtinės vertės mokesčio ir Lietuvos Respublikos gyventojų pajamų mokesčio įstatymų nuostatomis, jis nėra laikomas asocijuotu (susijusiu) su Pardavėju.</w:t>
      </w:r>
    </w:p>
    <w:p w14:paraId="4340BE27" w14:textId="10ADE666" w:rsidR="008E553F" w:rsidRPr="002B5DEB" w:rsidRDefault="002B5DEB" w:rsidP="002B5DEB">
      <w:pPr>
        <w:pStyle w:val="ListParagraph"/>
        <w:numPr>
          <w:ilvl w:val="1"/>
          <w:numId w:val="22"/>
        </w:numPr>
        <w:tabs>
          <w:tab w:val="left" w:pos="426"/>
          <w:tab w:val="left" w:pos="567"/>
        </w:tabs>
        <w:spacing w:after="0" w:line="240" w:lineRule="auto"/>
        <w:ind w:left="0" w:right="-27" w:firstLine="0"/>
        <w:rPr>
          <w:rFonts w:ascii="Times New Roman" w:eastAsia="Times New Roman" w:hAnsi="Times New Roman" w:cs="Times New Roman"/>
          <w:bCs/>
          <w:sz w:val="24"/>
          <w:szCs w:val="24"/>
          <w14:ligatures w14:val="none"/>
        </w:rPr>
      </w:pPr>
      <w:r>
        <w:rPr>
          <w:rFonts w:ascii="Times New Roman" w:eastAsia="Times New Roman" w:hAnsi="Times New Roman" w:cs="Times New Roman"/>
          <w:bCs/>
          <w:sz w:val="24"/>
          <w:szCs w:val="24"/>
          <w14:ligatures w14:val="none"/>
        </w:rPr>
        <w:t>S</w:t>
      </w:r>
      <w:r w:rsidRPr="002B5DEB">
        <w:rPr>
          <w:rFonts w:ascii="Times New Roman" w:eastAsia="Times New Roman" w:hAnsi="Times New Roman" w:cs="Times New Roman"/>
          <w:bCs/>
          <w:sz w:val="24"/>
          <w:szCs w:val="24"/>
          <w14:ligatures w14:val="none"/>
        </w:rPr>
        <w:t>utarties priedai</w:t>
      </w:r>
      <w:r>
        <w:rPr>
          <w:rFonts w:ascii="Times New Roman" w:eastAsia="Times New Roman" w:hAnsi="Times New Roman" w:cs="Times New Roman"/>
          <w:bCs/>
          <w:sz w:val="24"/>
          <w:szCs w:val="24"/>
          <w14:ligatures w14:val="none"/>
        </w:rPr>
        <w:t>:</w:t>
      </w:r>
    </w:p>
    <w:p w14:paraId="25CBC6D8" w14:textId="676AB19A" w:rsidR="008E553F" w:rsidRPr="008E553F" w:rsidRDefault="008E553F" w:rsidP="002B5DEB">
      <w:pPr>
        <w:tabs>
          <w:tab w:val="left" w:pos="709"/>
        </w:tabs>
        <w:spacing w:after="0" w:line="240" w:lineRule="auto"/>
        <w:ind w:right="-27"/>
        <w:jc w:val="left"/>
        <w:rPr>
          <w:rFonts w:ascii="Times New Roman" w:eastAsia="Times New Roman" w:hAnsi="Times New Roman" w:cs="Times New Roman"/>
          <w:bCs/>
          <w:sz w:val="24"/>
          <w:szCs w:val="24"/>
          <w14:ligatures w14:val="none"/>
        </w:rPr>
      </w:pPr>
      <w:r w:rsidRPr="008E553F">
        <w:rPr>
          <w:rFonts w:ascii="Times New Roman" w:eastAsia="Times New Roman" w:hAnsi="Times New Roman" w:cs="Times New Roman"/>
          <w:sz w:val="24"/>
          <w:szCs w:val="24"/>
          <w14:ligatures w14:val="none"/>
        </w:rPr>
        <w:t xml:space="preserve">Priedas </w:t>
      </w:r>
      <w:r w:rsidRPr="008E553F">
        <w:rPr>
          <w:rFonts w:ascii="Times New Roman" w:eastAsia="Times New Roman" w:hAnsi="Times New Roman" w:cs="Times New Roman"/>
          <w:bCs/>
          <w:sz w:val="24"/>
          <w:szCs w:val="24"/>
          <w14:ligatures w14:val="none"/>
        </w:rPr>
        <w:t xml:space="preserve">Nr. 1 </w:t>
      </w:r>
      <w:r w:rsidR="002B5DEB">
        <w:rPr>
          <w:rFonts w:ascii="Times New Roman" w:eastAsia="Times New Roman" w:hAnsi="Times New Roman" w:cs="Times New Roman"/>
          <w:bCs/>
          <w:sz w:val="24"/>
          <w:szCs w:val="24"/>
          <w14:ligatures w14:val="none"/>
        </w:rPr>
        <w:t>– Metalo l</w:t>
      </w:r>
      <w:r w:rsidR="002B5DEB" w:rsidRPr="008E553F">
        <w:rPr>
          <w:rFonts w:ascii="Times New Roman" w:eastAsia="Times New Roman" w:hAnsi="Times New Roman" w:cs="Times New Roman"/>
          <w:bCs/>
          <w:sz w:val="24"/>
          <w:szCs w:val="24"/>
          <w14:ligatures w14:val="none"/>
        </w:rPr>
        <w:t>aužo perdavimo akt</w:t>
      </w:r>
      <w:r w:rsidR="00557317">
        <w:rPr>
          <w:rFonts w:ascii="Times New Roman" w:eastAsia="Times New Roman" w:hAnsi="Times New Roman" w:cs="Times New Roman"/>
          <w:bCs/>
          <w:sz w:val="24"/>
          <w:szCs w:val="24"/>
          <w14:ligatures w14:val="none"/>
        </w:rPr>
        <w:t>o forma</w:t>
      </w:r>
      <w:r w:rsidR="002B5DEB" w:rsidRPr="008E553F">
        <w:rPr>
          <w:rFonts w:ascii="Times New Roman" w:eastAsia="Times New Roman" w:hAnsi="Times New Roman" w:cs="Times New Roman"/>
          <w:bCs/>
          <w:sz w:val="24"/>
          <w:szCs w:val="24"/>
          <w14:ligatures w14:val="none"/>
        </w:rPr>
        <w:t>;</w:t>
      </w:r>
    </w:p>
    <w:p w14:paraId="15981CCB" w14:textId="1D12F125" w:rsidR="008E553F" w:rsidRDefault="008E553F" w:rsidP="002B5DEB">
      <w:pPr>
        <w:tabs>
          <w:tab w:val="left" w:pos="709"/>
        </w:tabs>
        <w:spacing w:after="0" w:line="240" w:lineRule="auto"/>
        <w:ind w:right="-27"/>
        <w:jc w:val="left"/>
        <w:rPr>
          <w:rFonts w:ascii="Times New Roman" w:eastAsia="Times New Roman" w:hAnsi="Times New Roman" w:cs="Times New Roman"/>
          <w:bCs/>
          <w:sz w:val="24"/>
          <w:szCs w:val="24"/>
          <w14:ligatures w14:val="none"/>
        </w:rPr>
      </w:pPr>
      <w:r w:rsidRPr="008E553F">
        <w:rPr>
          <w:rFonts w:ascii="Times New Roman" w:eastAsia="Times New Roman" w:hAnsi="Times New Roman" w:cs="Times New Roman"/>
          <w:bCs/>
          <w:sz w:val="24"/>
          <w:szCs w:val="24"/>
          <w14:ligatures w14:val="none"/>
        </w:rPr>
        <w:t xml:space="preserve">Priedas Nr. 2 – </w:t>
      </w:r>
      <w:r w:rsidR="002B5DEB">
        <w:rPr>
          <w:rFonts w:ascii="Times New Roman" w:eastAsia="Times New Roman" w:hAnsi="Times New Roman" w:cs="Times New Roman"/>
          <w:bCs/>
          <w:sz w:val="24"/>
          <w:szCs w:val="24"/>
          <w14:ligatures w14:val="none"/>
        </w:rPr>
        <w:t xml:space="preserve">Už Sutarties vykdymą </w:t>
      </w:r>
      <w:r w:rsidR="006347A6">
        <w:rPr>
          <w:rFonts w:ascii="Times New Roman" w:eastAsia="Times New Roman" w:hAnsi="Times New Roman" w:cs="Times New Roman"/>
          <w:bCs/>
          <w:sz w:val="24"/>
          <w:szCs w:val="24"/>
          <w14:ligatures w14:val="none"/>
        </w:rPr>
        <w:t>Šalių atsakingi asmenys</w:t>
      </w:r>
      <w:r w:rsidR="00D12644">
        <w:rPr>
          <w:rFonts w:ascii="Times New Roman" w:eastAsia="Times New Roman" w:hAnsi="Times New Roman" w:cs="Times New Roman"/>
          <w:bCs/>
          <w:sz w:val="24"/>
          <w:szCs w:val="24"/>
          <w14:ligatures w14:val="none"/>
        </w:rPr>
        <w:t>.</w:t>
      </w:r>
    </w:p>
    <w:p w14:paraId="079566CD" w14:textId="5E4934EA" w:rsidR="008E553F" w:rsidRDefault="004E1B4C" w:rsidP="00C82429">
      <w:pPr>
        <w:tabs>
          <w:tab w:val="left" w:pos="709"/>
        </w:tabs>
        <w:spacing w:after="0" w:line="240" w:lineRule="auto"/>
        <w:ind w:right="-27"/>
        <w:jc w:val="left"/>
        <w:rPr>
          <w:rFonts w:ascii="Times New Roman" w:eastAsia="Times New Roman" w:hAnsi="Times New Roman" w:cs="Times New Roman"/>
          <w:bCs/>
          <w:sz w:val="24"/>
          <w:szCs w:val="24"/>
          <w14:ligatures w14:val="none"/>
        </w:rPr>
      </w:pPr>
      <w:r>
        <w:rPr>
          <w:rFonts w:ascii="Times New Roman" w:eastAsia="Times New Roman" w:hAnsi="Times New Roman" w:cs="Times New Roman"/>
          <w:bCs/>
          <w:sz w:val="24"/>
          <w:szCs w:val="24"/>
          <w14:ligatures w14:val="none"/>
        </w:rPr>
        <w:t>Metalo laužo aukciono sąlygos laikoma neatskiriama Sutarties dalis.</w:t>
      </w:r>
    </w:p>
    <w:p w14:paraId="24DAD1FD" w14:textId="77777777" w:rsidR="00144700" w:rsidRPr="00C82429" w:rsidRDefault="00144700" w:rsidP="00C82429">
      <w:pPr>
        <w:tabs>
          <w:tab w:val="left" w:pos="709"/>
        </w:tabs>
        <w:spacing w:after="0" w:line="240" w:lineRule="auto"/>
        <w:ind w:right="-27"/>
        <w:jc w:val="left"/>
        <w:rPr>
          <w:rFonts w:ascii="Times New Roman" w:eastAsia="Times New Roman" w:hAnsi="Times New Roman" w:cs="Times New Roman"/>
          <w:bCs/>
          <w:sz w:val="24"/>
          <w:szCs w:val="24"/>
          <w14:ligatures w14:val="none"/>
        </w:rPr>
      </w:pPr>
    </w:p>
    <w:p w14:paraId="4454E964" w14:textId="1D5CCBA1" w:rsidR="008E553F" w:rsidRPr="008E553F" w:rsidRDefault="008E553F" w:rsidP="006347A6">
      <w:pPr>
        <w:spacing w:after="0"/>
        <w:ind w:left="3420" w:right="-27"/>
        <w:rPr>
          <w:rFonts w:ascii="Times New Roman" w:eastAsia="Times New Roman" w:hAnsi="Times New Roman" w:cs="Times New Roman"/>
          <w:b/>
          <w:sz w:val="24"/>
          <w:szCs w:val="24"/>
          <w14:ligatures w14:val="none"/>
        </w:rPr>
      </w:pPr>
      <w:r w:rsidRPr="008E553F">
        <w:rPr>
          <w:rFonts w:ascii="Times New Roman" w:eastAsia="Times New Roman" w:hAnsi="Times New Roman" w:cs="Times New Roman"/>
          <w:b/>
          <w:sz w:val="24"/>
          <w:szCs w:val="24"/>
          <w14:ligatures w14:val="none"/>
        </w:rPr>
        <w:t>ŠALIŲ REKVIZITAI</w:t>
      </w:r>
    </w:p>
    <w:tbl>
      <w:tblPr>
        <w:tblW w:w="10201" w:type="dxa"/>
        <w:tblLayout w:type="fixed"/>
        <w:tblLook w:val="04A0" w:firstRow="1" w:lastRow="0" w:firstColumn="1" w:lastColumn="0" w:noHBand="0" w:noVBand="1"/>
      </w:tblPr>
      <w:tblGrid>
        <w:gridCol w:w="5529"/>
        <w:gridCol w:w="4672"/>
      </w:tblGrid>
      <w:tr w:rsidR="006347A6" w:rsidRPr="008E553F" w14:paraId="5739D5CC" w14:textId="77777777" w:rsidTr="006347A6">
        <w:tc>
          <w:tcPr>
            <w:tcW w:w="5529" w:type="dxa"/>
            <w:hideMark/>
          </w:tcPr>
          <w:p w14:paraId="5AF36EBF" w14:textId="77777777" w:rsidR="006347A6" w:rsidRPr="006347A6" w:rsidRDefault="006347A6" w:rsidP="006C2F33">
            <w:pPr>
              <w:spacing w:after="0" w:line="240" w:lineRule="auto"/>
              <w:ind w:right="18"/>
              <w:rPr>
                <w:rFonts w:ascii="Times New Roman" w:eastAsia="Times New Roman" w:hAnsi="Times New Roman" w:cs="Times New Roman"/>
                <w:b/>
                <w:bCs/>
                <w:sz w:val="24"/>
                <w:szCs w:val="24"/>
              </w:rPr>
            </w:pPr>
            <w:r w:rsidRPr="006347A6">
              <w:rPr>
                <w:rFonts w:ascii="Times New Roman" w:eastAsia="Times New Roman" w:hAnsi="Times New Roman" w:cs="Times New Roman"/>
                <w:b/>
                <w:bCs/>
                <w:sz w:val="24"/>
                <w:szCs w:val="24"/>
              </w:rPr>
              <w:t>Pardavėjas:</w:t>
            </w:r>
          </w:p>
        </w:tc>
        <w:tc>
          <w:tcPr>
            <w:tcW w:w="4672" w:type="dxa"/>
            <w:hideMark/>
          </w:tcPr>
          <w:p w14:paraId="47EC81BC" w14:textId="77777777" w:rsidR="006347A6" w:rsidRPr="006347A6" w:rsidRDefault="006347A6" w:rsidP="006C2F33">
            <w:pPr>
              <w:spacing w:after="0" w:line="240" w:lineRule="auto"/>
              <w:ind w:right="18"/>
              <w:rPr>
                <w:rFonts w:ascii="Times New Roman" w:eastAsia="Times New Roman" w:hAnsi="Times New Roman" w:cs="Times New Roman"/>
                <w:b/>
                <w:bCs/>
                <w:sz w:val="24"/>
                <w:szCs w:val="24"/>
              </w:rPr>
            </w:pPr>
            <w:r w:rsidRPr="006347A6">
              <w:rPr>
                <w:rFonts w:ascii="Times New Roman" w:eastAsia="Times New Roman" w:hAnsi="Times New Roman" w:cs="Times New Roman"/>
                <w:b/>
                <w:bCs/>
                <w:sz w:val="24"/>
                <w:szCs w:val="24"/>
              </w:rPr>
              <w:t>Pirkėjas:</w:t>
            </w:r>
          </w:p>
        </w:tc>
      </w:tr>
      <w:tr w:rsidR="006347A6" w:rsidRPr="008E553F" w14:paraId="528B3F31" w14:textId="77777777" w:rsidTr="006347A6">
        <w:tc>
          <w:tcPr>
            <w:tcW w:w="5529" w:type="dxa"/>
          </w:tcPr>
          <w:p w14:paraId="60CBDE68" w14:textId="77777777" w:rsidR="006347A6" w:rsidRPr="008E553F" w:rsidRDefault="006347A6" w:rsidP="006C2F33">
            <w:pPr>
              <w:spacing w:after="0" w:line="240" w:lineRule="auto"/>
              <w:ind w:right="18"/>
              <w:rPr>
                <w:rFonts w:ascii="Times New Roman" w:eastAsia="Times New Roman" w:hAnsi="Times New Roman" w:cs="Times New Roman"/>
                <w:sz w:val="24"/>
                <w:szCs w:val="24"/>
              </w:rPr>
            </w:pPr>
            <w:bookmarkStart w:id="2" w:name="_Hlk198194047"/>
            <w:r w:rsidRPr="008E553F">
              <w:rPr>
                <w:rFonts w:ascii="Times New Roman" w:eastAsia="Times New Roman" w:hAnsi="Times New Roman" w:cs="Times New Roman"/>
                <w:sz w:val="24"/>
                <w:szCs w:val="24"/>
              </w:rPr>
              <w:t>Uždaroji akcinė bendrovė „Jonavos šilumos tinklai“</w:t>
            </w:r>
          </w:p>
        </w:tc>
        <w:tc>
          <w:tcPr>
            <w:tcW w:w="4672" w:type="dxa"/>
            <w:hideMark/>
          </w:tcPr>
          <w:p w14:paraId="082019D2" w14:textId="56B5FD04" w:rsidR="006347A6" w:rsidRPr="008E553F" w:rsidRDefault="00B11594" w:rsidP="006C2F33">
            <w:pPr>
              <w:spacing w:after="0" w:line="240" w:lineRule="auto"/>
              <w:ind w:right="18"/>
              <w:rPr>
                <w:rFonts w:ascii="Times New Roman" w:eastAsia="Times New Roman" w:hAnsi="Times New Roman" w:cs="Times New Roman"/>
                <w:sz w:val="24"/>
                <w:szCs w:val="24"/>
              </w:rPr>
            </w:pPr>
            <w:r w:rsidRPr="00B11594">
              <w:rPr>
                <w:rFonts w:ascii="Times New Roman" w:eastAsia="Times New Roman" w:hAnsi="Times New Roman" w:cs="Times New Roman"/>
                <w:color w:val="4472C4" w:themeColor="accent1"/>
                <w:sz w:val="24"/>
                <w:szCs w:val="24"/>
              </w:rPr>
              <w:t>[pavadinimas]</w:t>
            </w:r>
          </w:p>
        </w:tc>
      </w:tr>
      <w:tr w:rsidR="006347A6" w:rsidRPr="008E553F" w14:paraId="09C80B2C" w14:textId="77777777" w:rsidTr="006347A6">
        <w:tc>
          <w:tcPr>
            <w:tcW w:w="5529" w:type="dxa"/>
          </w:tcPr>
          <w:p w14:paraId="43041397" w14:textId="77777777" w:rsidR="006347A6" w:rsidRPr="008E553F" w:rsidRDefault="006347A6" w:rsidP="006C2F33">
            <w:pPr>
              <w:spacing w:after="0" w:line="240" w:lineRule="auto"/>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Adresas Klaipėdos g.8, 55169 Jonava </w:t>
            </w:r>
          </w:p>
        </w:tc>
        <w:tc>
          <w:tcPr>
            <w:tcW w:w="4672" w:type="dxa"/>
            <w:hideMark/>
          </w:tcPr>
          <w:p w14:paraId="0E706B10" w14:textId="3BB2C1E2" w:rsidR="006347A6" w:rsidRPr="008E553F" w:rsidRDefault="006347A6" w:rsidP="006C2F33">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Adresas</w:t>
            </w:r>
            <w:r w:rsidR="00BB3884">
              <w:rPr>
                <w:rFonts w:ascii="Times New Roman" w:eastAsia="Times New Roman" w:hAnsi="Times New Roman" w:cs="Times New Roman"/>
                <w:sz w:val="24"/>
                <w:szCs w:val="24"/>
              </w:rPr>
              <w:t xml:space="preserve"> </w:t>
            </w:r>
            <w:r w:rsidR="00B11594" w:rsidRPr="00B11594">
              <w:rPr>
                <w:rFonts w:ascii="Times New Roman" w:eastAsia="Times New Roman" w:hAnsi="Times New Roman" w:cs="Times New Roman"/>
                <w:color w:val="4472C4" w:themeColor="accent1"/>
                <w:sz w:val="24"/>
                <w:szCs w:val="24"/>
              </w:rPr>
              <w:t>[adresas]</w:t>
            </w:r>
          </w:p>
        </w:tc>
      </w:tr>
      <w:tr w:rsidR="006347A6" w:rsidRPr="008E553F" w14:paraId="1D2BD825" w14:textId="77777777" w:rsidTr="006347A6">
        <w:tc>
          <w:tcPr>
            <w:tcW w:w="5529" w:type="dxa"/>
            <w:hideMark/>
          </w:tcPr>
          <w:p w14:paraId="5A615FF7" w14:textId="77777777"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Įmonės kodas 156737189</w:t>
            </w:r>
          </w:p>
        </w:tc>
        <w:tc>
          <w:tcPr>
            <w:tcW w:w="4672" w:type="dxa"/>
            <w:hideMark/>
          </w:tcPr>
          <w:p w14:paraId="64AB5D6C" w14:textId="15F77336"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Įmonės kodas </w:t>
            </w:r>
            <w:r w:rsidR="00B11594" w:rsidRPr="00B11594">
              <w:rPr>
                <w:rFonts w:ascii="Times New Roman" w:eastAsia="Times New Roman" w:hAnsi="Times New Roman" w:cs="Times New Roman"/>
                <w:color w:val="4472C4" w:themeColor="accent1"/>
                <w:sz w:val="24"/>
                <w:szCs w:val="24"/>
              </w:rPr>
              <w:t>[..]</w:t>
            </w:r>
          </w:p>
        </w:tc>
      </w:tr>
      <w:tr w:rsidR="006347A6" w:rsidRPr="008E553F" w14:paraId="38F58E65" w14:textId="77777777" w:rsidTr="006347A6">
        <w:tc>
          <w:tcPr>
            <w:tcW w:w="5529" w:type="dxa"/>
            <w:hideMark/>
          </w:tcPr>
          <w:p w14:paraId="360FCA1A" w14:textId="77777777"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PVM mokėtojo kodas LT567371811</w:t>
            </w:r>
          </w:p>
        </w:tc>
        <w:tc>
          <w:tcPr>
            <w:tcW w:w="4672" w:type="dxa"/>
            <w:hideMark/>
          </w:tcPr>
          <w:p w14:paraId="16C905F0" w14:textId="1895EA00"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PVM mokėtojo kodas </w:t>
            </w:r>
            <w:r w:rsidR="00B11594" w:rsidRPr="00B11594">
              <w:rPr>
                <w:rFonts w:ascii="Times New Roman" w:eastAsia="Times New Roman" w:hAnsi="Times New Roman" w:cs="Times New Roman"/>
                <w:color w:val="4472C4" w:themeColor="accent1"/>
                <w:sz w:val="24"/>
                <w:szCs w:val="24"/>
              </w:rPr>
              <w:t>[...]</w:t>
            </w:r>
          </w:p>
        </w:tc>
      </w:tr>
      <w:tr w:rsidR="006347A6" w:rsidRPr="008E553F" w14:paraId="5939C89C" w14:textId="77777777" w:rsidTr="006347A6">
        <w:tc>
          <w:tcPr>
            <w:tcW w:w="5529" w:type="dxa"/>
            <w:hideMark/>
          </w:tcPr>
          <w:p w14:paraId="3F649A19" w14:textId="77777777" w:rsidR="006347A6" w:rsidRPr="008E553F" w:rsidRDefault="006347A6" w:rsidP="006C2F33">
            <w:pPr>
              <w:spacing w:after="0" w:line="240" w:lineRule="auto"/>
              <w:ind w:right="18"/>
              <w:rPr>
                <w:rFonts w:ascii="Times New Roman" w:eastAsia="Times New Roman" w:hAnsi="Times New Roman" w:cs="Times New Roman"/>
                <w:sz w:val="24"/>
                <w:szCs w:val="24"/>
              </w:rPr>
            </w:pPr>
            <w:proofErr w:type="spellStart"/>
            <w:r w:rsidRPr="008E553F">
              <w:rPr>
                <w:rFonts w:ascii="Times New Roman" w:eastAsia="Times New Roman" w:hAnsi="Times New Roman" w:cs="Times New Roman"/>
                <w:sz w:val="24"/>
                <w:szCs w:val="24"/>
              </w:rPr>
              <w:t>A.s</w:t>
            </w:r>
            <w:proofErr w:type="spellEnd"/>
            <w:r w:rsidRPr="008E553F">
              <w:rPr>
                <w:rFonts w:ascii="Times New Roman" w:eastAsia="Times New Roman" w:hAnsi="Times New Roman" w:cs="Times New Roman"/>
                <w:sz w:val="24"/>
                <w:szCs w:val="24"/>
              </w:rPr>
              <w:t>.</w:t>
            </w:r>
            <w:r w:rsidRPr="008E553F">
              <w:rPr>
                <w:rFonts w:ascii="Times New Roman" w:hAnsi="Times New Roman" w:cs="Times New Roman"/>
                <w:sz w:val="24"/>
                <w:szCs w:val="24"/>
              </w:rPr>
              <w:t xml:space="preserve"> </w:t>
            </w:r>
            <w:r w:rsidRPr="008E553F">
              <w:rPr>
                <w:rFonts w:ascii="Times New Roman" w:eastAsia="Times New Roman" w:hAnsi="Times New Roman" w:cs="Times New Roman"/>
                <w:sz w:val="24"/>
                <w:szCs w:val="24"/>
              </w:rPr>
              <w:t>LT40 7300 0101 2208 5573</w:t>
            </w:r>
          </w:p>
        </w:tc>
        <w:tc>
          <w:tcPr>
            <w:tcW w:w="4672" w:type="dxa"/>
            <w:hideMark/>
          </w:tcPr>
          <w:p w14:paraId="11789005" w14:textId="1CAC5FC0" w:rsidR="006347A6" w:rsidRPr="008E553F" w:rsidRDefault="006347A6" w:rsidP="006C2F33">
            <w:pPr>
              <w:spacing w:after="0" w:line="240" w:lineRule="auto"/>
              <w:ind w:right="18"/>
              <w:rPr>
                <w:rFonts w:ascii="Times New Roman" w:eastAsia="Times New Roman" w:hAnsi="Times New Roman" w:cs="Times New Roman"/>
                <w:sz w:val="24"/>
                <w:szCs w:val="24"/>
              </w:rPr>
            </w:pPr>
            <w:proofErr w:type="spellStart"/>
            <w:r w:rsidRPr="008E553F">
              <w:rPr>
                <w:rFonts w:ascii="Times New Roman" w:eastAsia="Times New Roman" w:hAnsi="Times New Roman" w:cs="Times New Roman"/>
                <w:sz w:val="24"/>
                <w:szCs w:val="24"/>
              </w:rPr>
              <w:t>A.s</w:t>
            </w:r>
            <w:proofErr w:type="spellEnd"/>
            <w:r w:rsidRPr="008E553F">
              <w:rPr>
                <w:rFonts w:ascii="Times New Roman" w:eastAsia="Times New Roman" w:hAnsi="Times New Roman" w:cs="Times New Roman"/>
                <w:sz w:val="24"/>
                <w:szCs w:val="24"/>
              </w:rPr>
              <w:t xml:space="preserve">. </w:t>
            </w:r>
            <w:r w:rsidR="00E22F01">
              <w:rPr>
                <w:rFonts w:ascii="Times New Roman" w:eastAsia="Times New Roman" w:hAnsi="Times New Roman" w:cs="Times New Roman"/>
                <w:sz w:val="24"/>
                <w:szCs w:val="24"/>
              </w:rPr>
              <w:t>LT</w:t>
            </w:r>
            <w:r w:rsidR="00B11594" w:rsidRPr="00B11594">
              <w:rPr>
                <w:rFonts w:ascii="Times New Roman" w:eastAsia="Times New Roman" w:hAnsi="Times New Roman" w:cs="Times New Roman"/>
                <w:color w:val="4472C4" w:themeColor="accent1"/>
                <w:sz w:val="24"/>
                <w:szCs w:val="24"/>
              </w:rPr>
              <w:t>[...]</w:t>
            </w:r>
          </w:p>
        </w:tc>
      </w:tr>
      <w:tr w:rsidR="006347A6" w:rsidRPr="008E553F" w14:paraId="19DBE277" w14:textId="77777777" w:rsidTr="006347A6">
        <w:tc>
          <w:tcPr>
            <w:tcW w:w="5529" w:type="dxa"/>
            <w:hideMark/>
          </w:tcPr>
          <w:p w14:paraId="18D1FCBD" w14:textId="77777777"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Swedbank AB</w:t>
            </w:r>
          </w:p>
        </w:tc>
        <w:tc>
          <w:tcPr>
            <w:tcW w:w="4672" w:type="dxa"/>
            <w:hideMark/>
          </w:tcPr>
          <w:p w14:paraId="4AD99FFF" w14:textId="38245087" w:rsidR="006347A6" w:rsidRPr="008E553F" w:rsidRDefault="006347A6" w:rsidP="006C2F33">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Banko pavadinimas</w:t>
            </w:r>
            <w:r w:rsidR="00263455">
              <w:rPr>
                <w:rFonts w:ascii="Times New Roman" w:eastAsia="Times New Roman" w:hAnsi="Times New Roman" w:cs="Times New Roman"/>
                <w:sz w:val="24"/>
                <w:szCs w:val="24"/>
              </w:rPr>
              <w:t xml:space="preserve"> </w:t>
            </w:r>
            <w:r w:rsidR="00B11594" w:rsidRPr="00B11594">
              <w:rPr>
                <w:rFonts w:ascii="Times New Roman" w:eastAsia="Times New Roman" w:hAnsi="Times New Roman" w:cs="Times New Roman"/>
                <w:color w:val="4472C4" w:themeColor="accent1"/>
                <w:sz w:val="24"/>
                <w:szCs w:val="24"/>
              </w:rPr>
              <w:t>[...]</w:t>
            </w:r>
          </w:p>
        </w:tc>
      </w:tr>
      <w:tr w:rsidR="006347A6" w:rsidRPr="008E553F" w14:paraId="2DDC558A" w14:textId="77777777" w:rsidTr="006347A6">
        <w:trPr>
          <w:trHeight w:val="435"/>
        </w:trPr>
        <w:tc>
          <w:tcPr>
            <w:tcW w:w="5529" w:type="dxa"/>
            <w:hideMark/>
          </w:tcPr>
          <w:p w14:paraId="238BA721" w14:textId="77777777"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Tel. +370 349 77 120 </w:t>
            </w:r>
          </w:p>
        </w:tc>
        <w:tc>
          <w:tcPr>
            <w:tcW w:w="4672" w:type="dxa"/>
            <w:hideMark/>
          </w:tcPr>
          <w:p w14:paraId="3F9763CC" w14:textId="61CBE2AE"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Tel. </w:t>
            </w:r>
            <w:r w:rsidR="00B11594" w:rsidRPr="00B11594">
              <w:rPr>
                <w:rFonts w:ascii="Times New Roman" w:eastAsia="Times New Roman" w:hAnsi="Times New Roman" w:cs="Times New Roman"/>
                <w:color w:val="4472C4" w:themeColor="accent1"/>
                <w:sz w:val="24"/>
                <w:szCs w:val="24"/>
              </w:rPr>
              <w:t>[...]</w:t>
            </w:r>
          </w:p>
        </w:tc>
      </w:tr>
      <w:tr w:rsidR="006347A6" w:rsidRPr="008E553F" w14:paraId="0CB5EE34" w14:textId="77777777" w:rsidTr="006347A6">
        <w:trPr>
          <w:trHeight w:val="283"/>
        </w:trPr>
        <w:tc>
          <w:tcPr>
            <w:tcW w:w="5529" w:type="dxa"/>
            <w:hideMark/>
          </w:tcPr>
          <w:p w14:paraId="78CA4D18" w14:textId="77777777"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El. paštas info@jonavosst.lt</w:t>
            </w:r>
          </w:p>
        </w:tc>
        <w:tc>
          <w:tcPr>
            <w:tcW w:w="4672" w:type="dxa"/>
            <w:hideMark/>
          </w:tcPr>
          <w:p w14:paraId="03FC9A3E" w14:textId="2487A25F" w:rsidR="006347A6" w:rsidRPr="008E553F" w:rsidRDefault="006347A6" w:rsidP="006C2F33">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El.</w:t>
            </w:r>
            <w:r w:rsidR="00B11594">
              <w:rPr>
                <w:rFonts w:ascii="Times New Roman" w:eastAsia="Times New Roman" w:hAnsi="Times New Roman" w:cs="Times New Roman"/>
                <w:sz w:val="24"/>
                <w:szCs w:val="24"/>
              </w:rPr>
              <w:t xml:space="preserve"> paštas</w:t>
            </w:r>
            <w:r w:rsidRPr="008E553F">
              <w:rPr>
                <w:rFonts w:ascii="Times New Roman" w:eastAsia="Times New Roman" w:hAnsi="Times New Roman" w:cs="Times New Roman"/>
                <w:sz w:val="24"/>
                <w:szCs w:val="24"/>
              </w:rPr>
              <w:t xml:space="preserve"> </w:t>
            </w:r>
            <w:r w:rsidR="00B11594" w:rsidRPr="00B11594">
              <w:rPr>
                <w:rFonts w:ascii="Times New Roman" w:eastAsia="Times New Roman" w:hAnsi="Times New Roman" w:cs="Times New Roman"/>
                <w:color w:val="4472C4" w:themeColor="accent1"/>
                <w:sz w:val="24"/>
                <w:szCs w:val="24"/>
              </w:rPr>
              <w:t>[...]</w:t>
            </w:r>
          </w:p>
        </w:tc>
      </w:tr>
    </w:tbl>
    <w:p w14:paraId="39970069" w14:textId="77777777" w:rsidR="006347A6" w:rsidRDefault="006347A6" w:rsidP="006347A6">
      <w:pPr>
        <w:spacing w:after="0" w:line="240" w:lineRule="auto"/>
        <w:rPr>
          <w:rFonts w:ascii="Times New Roman" w:eastAsia="Times New Roman" w:hAnsi="Times New Roman" w:cs="Times New Roman"/>
          <w:sz w:val="24"/>
          <w:szCs w:val="24"/>
        </w:rPr>
      </w:pPr>
    </w:p>
    <w:p w14:paraId="3A8004C7" w14:textId="6B19030D" w:rsidR="006347A6" w:rsidRPr="008E553F" w:rsidRDefault="006347A6" w:rsidP="006347A6">
      <w:pPr>
        <w:spacing w:after="0" w:line="240" w:lineRule="auto"/>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Patvirtindamos tai, Sutarties Šalys, veikdamos per savo įgaliotus atstovus, pasirašo šią Sutartį:</w:t>
      </w:r>
    </w:p>
    <w:p w14:paraId="5C440F7F" w14:textId="77777777" w:rsidR="006347A6" w:rsidRPr="008E553F" w:rsidRDefault="006347A6" w:rsidP="006347A6">
      <w:pPr>
        <w:spacing w:after="0" w:line="240" w:lineRule="auto"/>
        <w:rPr>
          <w:rFonts w:ascii="Times New Roman" w:eastAsia="Times New Roman" w:hAnsi="Times New Roman" w:cs="Times New Roman"/>
          <w:sz w:val="24"/>
          <w:szCs w:val="24"/>
        </w:rPr>
      </w:pPr>
    </w:p>
    <w:p w14:paraId="16412947" w14:textId="57A93B15" w:rsidR="006347A6" w:rsidRPr="00BE470E" w:rsidRDefault="00B11594" w:rsidP="006347A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____________________________</w:t>
      </w:r>
      <w:r w:rsidR="006347A6" w:rsidRPr="008E553F">
        <w:rPr>
          <w:rFonts w:ascii="Times New Roman" w:eastAsia="Times New Roman" w:hAnsi="Times New Roman" w:cs="Times New Roman"/>
          <w:sz w:val="24"/>
          <w:szCs w:val="24"/>
        </w:rPr>
        <w:tab/>
      </w:r>
      <w:r w:rsidR="006347A6" w:rsidRPr="008E553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_______________________________</w:t>
      </w:r>
    </w:p>
    <w:p w14:paraId="64CA21BA" w14:textId="714A78E9" w:rsidR="00557317" w:rsidRPr="004A22A0" w:rsidRDefault="006347A6" w:rsidP="00352584">
      <w:pPr>
        <w:spacing w:after="0" w:line="240" w:lineRule="auto"/>
        <w:rPr>
          <w:rFonts w:ascii="Times New Roman" w:eastAsia="Times New Roman" w:hAnsi="Times New Roman" w:cs="Times New Roman"/>
          <w:b/>
          <w:sz w:val="24"/>
          <w:szCs w:val="24"/>
          <w14:ligatures w14:val="none"/>
        </w:rPr>
        <w:sectPr w:rsidR="00557317" w:rsidRPr="004A22A0" w:rsidSect="00144700">
          <w:headerReference w:type="default" r:id="rId10"/>
          <w:footerReference w:type="default" r:id="rId11"/>
          <w:headerReference w:type="first" r:id="rId12"/>
          <w:type w:val="continuous"/>
          <w:pgSz w:w="11906" w:h="16838"/>
          <w:pgMar w:top="1701" w:right="567" w:bottom="1134" w:left="1701" w:header="562" w:footer="562" w:gutter="0"/>
          <w:pgNumType w:start="1"/>
          <w:cols w:space="1296"/>
          <w:titlePg/>
          <w:docGrid w:linePitch="360"/>
        </w:sectPr>
      </w:pPr>
      <w:r w:rsidRPr="004A22A0">
        <w:rPr>
          <w:rFonts w:ascii="Times New Roman" w:eastAsia="Times New Roman" w:hAnsi="Times New Roman" w:cs="Times New Roman"/>
          <w:sz w:val="16"/>
          <w:szCs w:val="16"/>
        </w:rPr>
        <w:t>(pareigos, vardas, pavardė, parašas)</w:t>
      </w:r>
      <w:r w:rsidRPr="004A22A0">
        <w:rPr>
          <w:rFonts w:ascii="Times New Roman" w:eastAsia="Times New Roman" w:hAnsi="Times New Roman" w:cs="Times New Roman"/>
          <w:sz w:val="16"/>
          <w:szCs w:val="16"/>
        </w:rPr>
        <w:tab/>
      </w:r>
      <w:r w:rsidRPr="004A22A0">
        <w:rPr>
          <w:rFonts w:ascii="Times New Roman" w:eastAsia="Times New Roman" w:hAnsi="Times New Roman" w:cs="Times New Roman"/>
          <w:sz w:val="16"/>
          <w:szCs w:val="16"/>
        </w:rPr>
        <w:tab/>
      </w:r>
      <w:r w:rsidR="004A22A0">
        <w:rPr>
          <w:rFonts w:ascii="Times New Roman" w:eastAsia="Times New Roman" w:hAnsi="Times New Roman" w:cs="Times New Roman"/>
          <w:sz w:val="16"/>
          <w:szCs w:val="16"/>
        </w:rPr>
        <w:t xml:space="preserve">                                           </w:t>
      </w:r>
      <w:r w:rsidRPr="004A22A0">
        <w:rPr>
          <w:rFonts w:ascii="Times New Roman" w:eastAsia="Times New Roman" w:hAnsi="Times New Roman" w:cs="Times New Roman"/>
          <w:sz w:val="16"/>
          <w:szCs w:val="16"/>
        </w:rPr>
        <w:t>(pareigos, vardas, pavardė, parašas</w:t>
      </w:r>
      <w:bookmarkEnd w:id="2"/>
      <w:r w:rsidR="004A22A0">
        <w:rPr>
          <w:rFonts w:ascii="Times New Roman" w:eastAsia="Times New Roman" w:hAnsi="Times New Roman" w:cs="Times New Roman"/>
          <w:sz w:val="16"/>
          <w:szCs w:val="16"/>
        </w:rPr>
        <w:t>)</w:t>
      </w:r>
      <w:r w:rsidR="00352584" w:rsidRPr="004A22A0">
        <w:rPr>
          <w:rFonts w:ascii="Times New Roman" w:eastAsia="Times New Roman" w:hAnsi="Times New Roman" w:cs="Times New Roman"/>
          <w:sz w:val="16"/>
          <w:szCs w:val="16"/>
        </w:rPr>
        <w:t xml:space="preserve">  </w:t>
      </w:r>
      <w:r w:rsidR="00352584" w:rsidRPr="004A22A0">
        <w:rPr>
          <w:rFonts w:ascii="Times New Roman" w:eastAsia="Times New Roman" w:hAnsi="Times New Roman" w:cs="Times New Roman"/>
          <w:b/>
          <w:sz w:val="24"/>
          <w:szCs w:val="24"/>
          <w14:ligatures w14:val="none"/>
        </w:rPr>
        <w:t xml:space="preserve"> </w:t>
      </w:r>
    </w:p>
    <w:tbl>
      <w:tblPr>
        <w:tblW w:w="15228" w:type="dxa"/>
        <w:tblInd w:w="108" w:type="dxa"/>
        <w:tblLayout w:type="fixed"/>
        <w:tblLook w:val="04A0" w:firstRow="1" w:lastRow="0" w:firstColumn="1" w:lastColumn="0" w:noHBand="0" w:noVBand="1"/>
      </w:tblPr>
      <w:tblGrid>
        <w:gridCol w:w="567"/>
        <w:gridCol w:w="851"/>
        <w:gridCol w:w="1417"/>
        <w:gridCol w:w="1452"/>
        <w:gridCol w:w="1525"/>
        <w:gridCol w:w="884"/>
        <w:gridCol w:w="1101"/>
        <w:gridCol w:w="1417"/>
        <w:gridCol w:w="1559"/>
        <w:gridCol w:w="2127"/>
        <w:gridCol w:w="811"/>
        <w:gridCol w:w="1517"/>
      </w:tblGrid>
      <w:tr w:rsidR="00557317" w:rsidRPr="008E553F" w14:paraId="66A4A780" w14:textId="77777777" w:rsidTr="006C2F33">
        <w:trPr>
          <w:trHeight w:val="575"/>
        </w:trPr>
        <w:tc>
          <w:tcPr>
            <w:tcW w:w="15228" w:type="dxa"/>
            <w:gridSpan w:val="12"/>
            <w:tcBorders>
              <w:top w:val="nil"/>
              <w:left w:val="nil"/>
              <w:bottom w:val="nil"/>
              <w:right w:val="nil"/>
            </w:tcBorders>
            <w:shd w:val="clear" w:color="auto" w:fill="auto"/>
            <w:noWrap/>
            <w:vAlign w:val="center"/>
            <w:hideMark/>
          </w:tcPr>
          <w:p w14:paraId="6743129A" w14:textId="2763E8CF" w:rsidR="00352584" w:rsidRDefault="00557317" w:rsidP="00352584">
            <w:pPr>
              <w:widowControl w:val="0"/>
              <w:autoSpaceDN w:val="0"/>
              <w:spacing w:after="0" w:line="240" w:lineRule="auto"/>
              <w:rPr>
                <w:rFonts w:ascii="Times New Roman" w:hAnsi="Times New Roman" w:cs="Times New Roman"/>
                <w:b/>
                <w:bCs/>
                <w:sz w:val="24"/>
                <w:szCs w:val="24"/>
                <w:lang w:eastAsia="hu-HU"/>
              </w:rPr>
            </w:pPr>
            <w:r>
              <w:rPr>
                <w:rFonts w:ascii="Times New Roman" w:eastAsia="Times New Roman" w:hAnsi="Times New Roman" w:cs="Times New Roman"/>
                <w:b/>
                <w:sz w:val="24"/>
                <w:szCs w:val="24"/>
                <w14:ligatures w14:val="none"/>
              </w:rPr>
              <w:lastRenderedPageBreak/>
              <w:t xml:space="preserve"> </w:t>
            </w:r>
            <w:r w:rsidR="00352584">
              <w:rPr>
                <w:rFonts w:ascii="Times New Roman" w:eastAsia="Times New Roman" w:hAnsi="Times New Roman" w:cs="Times New Roman"/>
                <w:b/>
                <w:sz w:val="24"/>
                <w:szCs w:val="24"/>
                <w14:ligatures w14:val="none"/>
              </w:rPr>
              <w:t xml:space="preserve">                                                 </w:t>
            </w:r>
            <w:r w:rsidR="00352584">
              <w:rPr>
                <w:rFonts w:ascii="Times New Roman" w:eastAsia="Calibri" w:hAnsi="Times New Roman" w:cs="Times New Roman"/>
                <w:b/>
                <w:bCs/>
                <w:sz w:val="24"/>
                <w:szCs w:val="24"/>
              </w:rPr>
              <w:t>METALO LAUŽO PIRKIMO - PARDAVIMO</w:t>
            </w:r>
            <w:r w:rsidR="00352584" w:rsidRPr="00B37553">
              <w:rPr>
                <w:rFonts w:ascii="Times New Roman" w:eastAsia="Calibri" w:hAnsi="Times New Roman" w:cs="Times New Roman"/>
                <w:b/>
                <w:bCs/>
                <w:sz w:val="24"/>
                <w:szCs w:val="24"/>
              </w:rPr>
              <w:t xml:space="preserve"> </w:t>
            </w:r>
            <w:r w:rsidR="00352584" w:rsidRPr="00B37553">
              <w:rPr>
                <w:rFonts w:ascii="Times New Roman" w:hAnsi="Times New Roman" w:cs="Times New Roman"/>
                <w:b/>
                <w:bCs/>
                <w:sz w:val="24"/>
                <w:szCs w:val="24"/>
                <w:lang w:eastAsia="hu-HU"/>
              </w:rPr>
              <w:t>SUTARTIES Nr. ________, sudarytos</w:t>
            </w:r>
          </w:p>
          <w:p w14:paraId="132D8C18" w14:textId="3EC3B61D" w:rsidR="00352584" w:rsidRPr="00B37553" w:rsidRDefault="00352584" w:rsidP="00352584">
            <w:pPr>
              <w:widowControl w:val="0"/>
              <w:autoSpaceDN w:val="0"/>
              <w:spacing w:after="0" w:line="240" w:lineRule="auto"/>
              <w:jc w:val="center"/>
              <w:rPr>
                <w:rFonts w:ascii="Times New Roman" w:hAnsi="Times New Roman" w:cs="Times New Roman"/>
                <w:b/>
                <w:bCs/>
                <w:sz w:val="24"/>
                <w:szCs w:val="24"/>
                <w:lang w:eastAsia="hu-HU"/>
              </w:rPr>
            </w:pPr>
            <w:r w:rsidRPr="00B37553">
              <w:rPr>
                <w:rFonts w:ascii="Times New Roman" w:hAnsi="Times New Roman" w:cs="Times New Roman"/>
                <w:b/>
                <w:bCs/>
                <w:sz w:val="24"/>
                <w:szCs w:val="24"/>
                <w:lang w:eastAsia="hu-HU"/>
              </w:rPr>
              <w:t xml:space="preserve"> 202</w:t>
            </w:r>
            <w:r>
              <w:rPr>
                <w:rFonts w:ascii="Times New Roman" w:hAnsi="Times New Roman" w:cs="Times New Roman"/>
                <w:b/>
                <w:bCs/>
                <w:sz w:val="24"/>
                <w:szCs w:val="24"/>
                <w:lang w:eastAsia="hu-HU"/>
              </w:rPr>
              <w:t>__</w:t>
            </w:r>
            <w:r w:rsidRPr="00B37553">
              <w:rPr>
                <w:rFonts w:ascii="Times New Roman" w:hAnsi="Times New Roman" w:cs="Times New Roman"/>
                <w:b/>
                <w:bCs/>
                <w:sz w:val="24"/>
                <w:szCs w:val="24"/>
                <w:lang w:eastAsia="hu-HU"/>
              </w:rPr>
              <w:t xml:space="preserve"> m. </w:t>
            </w:r>
            <w:r>
              <w:rPr>
                <w:rFonts w:ascii="Times New Roman" w:hAnsi="Times New Roman" w:cs="Times New Roman"/>
                <w:b/>
                <w:bCs/>
                <w:sz w:val="24"/>
                <w:szCs w:val="24"/>
                <w:lang w:eastAsia="hu-HU"/>
              </w:rPr>
              <w:t>_____________ ___</w:t>
            </w:r>
            <w:r w:rsidRPr="00B37553">
              <w:rPr>
                <w:rFonts w:ascii="Times New Roman" w:hAnsi="Times New Roman" w:cs="Times New Roman"/>
                <w:b/>
                <w:bCs/>
                <w:sz w:val="24"/>
                <w:szCs w:val="24"/>
                <w:lang w:eastAsia="hu-HU"/>
              </w:rPr>
              <w:t xml:space="preserve"> d.</w:t>
            </w:r>
            <w:r>
              <w:rPr>
                <w:rFonts w:ascii="Times New Roman" w:hAnsi="Times New Roman" w:cs="Times New Roman"/>
                <w:b/>
                <w:bCs/>
                <w:sz w:val="24"/>
                <w:szCs w:val="24"/>
                <w:lang w:eastAsia="hu-HU"/>
              </w:rPr>
              <w:t xml:space="preserve"> PRIEDAS Nr. 1</w:t>
            </w:r>
          </w:p>
          <w:p w14:paraId="14846D79" w14:textId="556428A5" w:rsidR="00557317" w:rsidRPr="008E553F" w:rsidRDefault="00557317" w:rsidP="00557317">
            <w:pPr>
              <w:shd w:val="clear" w:color="auto" w:fill="FFFFFF"/>
              <w:spacing w:after="0" w:line="223" w:lineRule="auto"/>
              <w:jc w:val="center"/>
              <w:rPr>
                <w:rFonts w:ascii="Times New Roman" w:eastAsia="Times New Roman" w:hAnsi="Times New Roman" w:cs="Times New Roman"/>
                <w:bCs/>
                <w:i/>
                <w:iCs/>
                <w:sz w:val="24"/>
                <w:szCs w:val="24"/>
                <w14:ligatures w14:val="none"/>
              </w:rPr>
            </w:pPr>
            <w:r w:rsidRPr="00557317">
              <w:rPr>
                <w:rFonts w:ascii="Times New Roman" w:eastAsia="Times New Roman" w:hAnsi="Times New Roman" w:cs="Times New Roman"/>
                <w:bCs/>
                <w:i/>
                <w:iCs/>
                <w:sz w:val="24"/>
                <w:szCs w:val="24"/>
                <w14:ligatures w14:val="none"/>
              </w:rPr>
              <w:t>(forma)</w:t>
            </w:r>
          </w:p>
          <w:p w14:paraId="4843F874" w14:textId="77777777" w:rsidR="00557317" w:rsidRPr="008E553F" w:rsidRDefault="00557317" w:rsidP="006C2F33">
            <w:pPr>
              <w:spacing w:after="0" w:line="240" w:lineRule="auto"/>
              <w:jc w:val="right"/>
              <w:rPr>
                <w:rFonts w:ascii="Times New Roman" w:eastAsia="Times New Roman" w:hAnsi="Times New Roman" w:cs="Times New Roman"/>
                <w:b/>
                <w:bCs/>
                <w:sz w:val="24"/>
                <w:szCs w:val="24"/>
                <w14:ligatures w14:val="none"/>
              </w:rPr>
            </w:pPr>
          </w:p>
          <w:p w14:paraId="729F5C4B" w14:textId="67EB925B"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METAL</w:t>
            </w:r>
            <w:r w:rsidR="00150895">
              <w:rPr>
                <w:rFonts w:ascii="Times New Roman" w:eastAsia="Times New Roman" w:hAnsi="Times New Roman" w:cs="Times New Roman"/>
                <w:b/>
                <w:bCs/>
                <w:sz w:val="24"/>
                <w:szCs w:val="24"/>
                <w14:ligatures w14:val="none"/>
              </w:rPr>
              <w:t>O</w:t>
            </w:r>
            <w:r w:rsidRPr="008E553F">
              <w:rPr>
                <w:rFonts w:ascii="Times New Roman" w:eastAsia="Times New Roman" w:hAnsi="Times New Roman" w:cs="Times New Roman"/>
                <w:b/>
                <w:bCs/>
                <w:sz w:val="24"/>
                <w:szCs w:val="24"/>
                <w14:ligatures w14:val="none"/>
              </w:rPr>
              <w:t xml:space="preserve"> LAUŽO PERDAVIMO AKTAS</w:t>
            </w:r>
          </w:p>
        </w:tc>
      </w:tr>
      <w:tr w:rsidR="00557317" w:rsidRPr="008E553F" w14:paraId="76E09DE1" w14:textId="77777777" w:rsidTr="006C2F33">
        <w:trPr>
          <w:trHeight w:val="575"/>
        </w:trPr>
        <w:tc>
          <w:tcPr>
            <w:tcW w:w="15228" w:type="dxa"/>
            <w:gridSpan w:val="12"/>
            <w:tcBorders>
              <w:top w:val="nil"/>
              <w:left w:val="nil"/>
              <w:bottom w:val="nil"/>
              <w:right w:val="nil"/>
            </w:tcBorders>
            <w:shd w:val="clear" w:color="auto" w:fill="auto"/>
            <w:noWrap/>
            <w:vAlign w:val="center"/>
            <w:hideMark/>
          </w:tcPr>
          <w:p w14:paraId="55BAB5E3"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b/>
                <w:bCs/>
                <w:sz w:val="24"/>
                <w:szCs w:val="24"/>
                <w14:ligatures w14:val="none"/>
              </w:rPr>
              <w:t>20    m. ……………………….   d</w:t>
            </w:r>
            <w:r w:rsidRPr="008E553F">
              <w:rPr>
                <w:rFonts w:ascii="Times New Roman" w:eastAsia="Times New Roman" w:hAnsi="Times New Roman" w:cs="Times New Roman"/>
                <w:sz w:val="24"/>
                <w:szCs w:val="24"/>
                <w14:ligatures w14:val="none"/>
              </w:rPr>
              <w:t>. Nr. …………..</w:t>
            </w:r>
          </w:p>
        </w:tc>
      </w:tr>
      <w:tr w:rsidR="00557317" w:rsidRPr="008E553F" w14:paraId="33C65B45" w14:textId="77777777" w:rsidTr="006C2F33">
        <w:trPr>
          <w:trHeight w:val="920"/>
        </w:trPr>
        <w:tc>
          <w:tcPr>
            <w:tcW w:w="15228" w:type="dxa"/>
            <w:gridSpan w:val="12"/>
            <w:tcBorders>
              <w:top w:val="nil"/>
              <w:left w:val="nil"/>
              <w:bottom w:val="nil"/>
              <w:right w:val="nil"/>
            </w:tcBorders>
            <w:shd w:val="clear" w:color="auto" w:fill="auto"/>
            <w:noWrap/>
            <w:vAlign w:val="center"/>
            <w:hideMark/>
          </w:tcPr>
          <w:p w14:paraId="2215A778" w14:textId="6F7CFF0F" w:rsidR="00557317" w:rsidRPr="008E553F" w:rsidRDefault="00DD41AA" w:rsidP="006C2F33">
            <w:pPr>
              <w:spacing w:after="0" w:line="240"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D</w:t>
            </w:r>
            <w:r w:rsidR="00557317" w:rsidRPr="008E553F">
              <w:rPr>
                <w:rFonts w:ascii="Times New Roman" w:eastAsia="Times New Roman" w:hAnsi="Times New Roman" w:cs="Times New Roman"/>
                <w:sz w:val="24"/>
                <w:szCs w:val="24"/>
                <w14:ligatures w14:val="none"/>
              </w:rPr>
              <w:t xml:space="preserve">alyvaujant ……………………………... atstovui _________________________ ir </w:t>
            </w:r>
            <w:r w:rsidR="00557317" w:rsidRPr="008E553F">
              <w:rPr>
                <w:rFonts w:ascii="Times New Roman" w:eastAsia="Times New Roman" w:hAnsi="Times New Roman" w:cs="Times New Roman"/>
                <w:color w:val="000000"/>
                <w:sz w:val="24"/>
                <w:szCs w:val="24"/>
                <w14:ligatures w14:val="none"/>
              </w:rPr>
              <w:t xml:space="preserve">      </w:t>
            </w:r>
            <w:r w:rsidR="00557317" w:rsidRPr="008E553F">
              <w:rPr>
                <w:rFonts w:ascii="Times New Roman" w:eastAsia="Times New Roman" w:hAnsi="Times New Roman" w:cs="Times New Roman"/>
                <w:sz w:val="24"/>
                <w:szCs w:val="24"/>
                <w14:ligatures w14:val="none"/>
              </w:rPr>
              <w:t>……………………………….. atstovui</w:t>
            </w:r>
          </w:p>
        </w:tc>
      </w:tr>
      <w:tr w:rsidR="00557317" w:rsidRPr="008E553F" w14:paraId="5EE52D41" w14:textId="77777777" w:rsidTr="006C2F33">
        <w:trPr>
          <w:trHeight w:val="603"/>
        </w:trPr>
        <w:tc>
          <w:tcPr>
            <w:tcW w:w="15228" w:type="dxa"/>
            <w:gridSpan w:val="12"/>
            <w:tcBorders>
              <w:top w:val="nil"/>
              <w:left w:val="nil"/>
              <w:bottom w:val="nil"/>
              <w:right w:val="nil"/>
            </w:tcBorders>
            <w:shd w:val="clear" w:color="auto" w:fill="auto"/>
            <w:vAlign w:val="bottom"/>
            <w:hideMark/>
          </w:tcPr>
          <w:p w14:paraId="5BA83424" w14:textId="77777777" w:rsidR="00557317" w:rsidRPr="008E553F" w:rsidRDefault="00557317" w:rsidP="006C2F33">
            <w:pPr>
              <w:spacing w:after="0" w:line="240" w:lineRule="auto"/>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surašė šį aktą remiantis 20    m. …………………………... metalų laužo pirkimo – pardavimo sutartimi Nr.  …………….</w:t>
            </w:r>
          </w:p>
        </w:tc>
      </w:tr>
      <w:tr w:rsidR="00557317" w:rsidRPr="008E553F" w14:paraId="555D7E4D" w14:textId="77777777" w:rsidTr="006C2F33">
        <w:trPr>
          <w:trHeight w:val="431"/>
        </w:trPr>
        <w:tc>
          <w:tcPr>
            <w:tcW w:w="567" w:type="dxa"/>
            <w:tcBorders>
              <w:top w:val="nil"/>
              <w:left w:val="nil"/>
              <w:bottom w:val="single" w:sz="4" w:space="0" w:color="auto"/>
              <w:right w:val="nil"/>
            </w:tcBorders>
            <w:shd w:val="clear" w:color="auto" w:fill="auto"/>
            <w:vAlign w:val="center"/>
            <w:hideMark/>
          </w:tcPr>
          <w:p w14:paraId="19061133"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851" w:type="dxa"/>
            <w:tcBorders>
              <w:top w:val="nil"/>
              <w:left w:val="nil"/>
              <w:bottom w:val="single" w:sz="4" w:space="0" w:color="auto"/>
              <w:right w:val="nil"/>
            </w:tcBorders>
            <w:shd w:val="clear" w:color="auto" w:fill="auto"/>
            <w:vAlign w:val="center"/>
            <w:hideMark/>
          </w:tcPr>
          <w:p w14:paraId="18CE8B4D"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single" w:sz="4" w:space="0" w:color="auto"/>
              <w:right w:val="nil"/>
            </w:tcBorders>
            <w:shd w:val="clear" w:color="auto" w:fill="auto"/>
            <w:vAlign w:val="center"/>
            <w:hideMark/>
          </w:tcPr>
          <w:p w14:paraId="46C2BE2C"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52" w:type="dxa"/>
            <w:tcBorders>
              <w:top w:val="nil"/>
              <w:left w:val="nil"/>
              <w:bottom w:val="single" w:sz="4" w:space="0" w:color="auto"/>
              <w:right w:val="nil"/>
            </w:tcBorders>
            <w:shd w:val="clear" w:color="auto" w:fill="auto"/>
            <w:vAlign w:val="center"/>
            <w:hideMark/>
          </w:tcPr>
          <w:p w14:paraId="3806767A"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25" w:type="dxa"/>
            <w:tcBorders>
              <w:top w:val="nil"/>
              <w:left w:val="nil"/>
              <w:bottom w:val="single" w:sz="4" w:space="0" w:color="auto"/>
              <w:right w:val="nil"/>
            </w:tcBorders>
            <w:shd w:val="clear" w:color="auto" w:fill="auto"/>
            <w:vAlign w:val="center"/>
            <w:hideMark/>
          </w:tcPr>
          <w:p w14:paraId="6AFBEDA6"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884" w:type="dxa"/>
            <w:tcBorders>
              <w:top w:val="nil"/>
              <w:left w:val="nil"/>
              <w:bottom w:val="single" w:sz="4" w:space="0" w:color="auto"/>
              <w:right w:val="nil"/>
            </w:tcBorders>
            <w:shd w:val="clear" w:color="auto" w:fill="auto"/>
            <w:vAlign w:val="center"/>
            <w:hideMark/>
          </w:tcPr>
          <w:p w14:paraId="5DD8F682"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101" w:type="dxa"/>
            <w:tcBorders>
              <w:top w:val="nil"/>
              <w:left w:val="nil"/>
              <w:bottom w:val="single" w:sz="4" w:space="0" w:color="auto"/>
              <w:right w:val="nil"/>
            </w:tcBorders>
            <w:shd w:val="clear" w:color="auto" w:fill="auto"/>
            <w:vAlign w:val="center"/>
            <w:hideMark/>
          </w:tcPr>
          <w:p w14:paraId="6775C725"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single" w:sz="4" w:space="0" w:color="auto"/>
              <w:right w:val="nil"/>
            </w:tcBorders>
            <w:shd w:val="clear" w:color="auto" w:fill="auto"/>
            <w:vAlign w:val="center"/>
            <w:hideMark/>
          </w:tcPr>
          <w:p w14:paraId="2C65C231"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59" w:type="dxa"/>
            <w:tcBorders>
              <w:top w:val="nil"/>
              <w:left w:val="nil"/>
              <w:bottom w:val="single" w:sz="4" w:space="0" w:color="auto"/>
              <w:right w:val="nil"/>
            </w:tcBorders>
            <w:shd w:val="clear" w:color="auto" w:fill="auto"/>
            <w:vAlign w:val="center"/>
            <w:hideMark/>
          </w:tcPr>
          <w:p w14:paraId="56D78CE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2127" w:type="dxa"/>
            <w:tcBorders>
              <w:top w:val="nil"/>
              <w:left w:val="nil"/>
              <w:bottom w:val="single" w:sz="4" w:space="0" w:color="auto"/>
              <w:right w:val="nil"/>
            </w:tcBorders>
            <w:shd w:val="clear" w:color="auto" w:fill="auto"/>
            <w:vAlign w:val="center"/>
            <w:hideMark/>
          </w:tcPr>
          <w:p w14:paraId="2645F947"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811" w:type="dxa"/>
            <w:tcBorders>
              <w:top w:val="nil"/>
              <w:left w:val="nil"/>
              <w:bottom w:val="single" w:sz="4" w:space="0" w:color="auto"/>
              <w:right w:val="nil"/>
            </w:tcBorders>
            <w:shd w:val="clear" w:color="auto" w:fill="auto"/>
            <w:vAlign w:val="center"/>
            <w:hideMark/>
          </w:tcPr>
          <w:p w14:paraId="6578CD77"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17" w:type="dxa"/>
            <w:tcBorders>
              <w:top w:val="nil"/>
              <w:left w:val="nil"/>
              <w:bottom w:val="single" w:sz="4" w:space="0" w:color="auto"/>
              <w:right w:val="nil"/>
            </w:tcBorders>
            <w:shd w:val="clear" w:color="auto" w:fill="auto"/>
            <w:vAlign w:val="center"/>
            <w:hideMark/>
          </w:tcPr>
          <w:p w14:paraId="666F42A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r>
      <w:tr w:rsidR="00557317" w:rsidRPr="008E553F" w14:paraId="0F77A959" w14:textId="77777777" w:rsidTr="006C2F33">
        <w:trPr>
          <w:trHeight w:val="301"/>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EC32430"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Eil. Nr.</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1F504BF0"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Transporto</w:t>
            </w:r>
          </w:p>
        </w:tc>
        <w:tc>
          <w:tcPr>
            <w:tcW w:w="1452" w:type="dxa"/>
            <w:vMerge w:val="restart"/>
            <w:tcBorders>
              <w:top w:val="nil"/>
              <w:left w:val="single" w:sz="4" w:space="0" w:color="auto"/>
              <w:bottom w:val="single" w:sz="4" w:space="0" w:color="auto"/>
              <w:right w:val="single" w:sz="4" w:space="0" w:color="auto"/>
            </w:tcBorders>
            <w:shd w:val="clear" w:color="auto" w:fill="auto"/>
            <w:vAlign w:val="center"/>
            <w:hideMark/>
          </w:tcPr>
          <w:p w14:paraId="667DEB76"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Važtaraščio Nr.</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7BEED54"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Metalo laužo</w:t>
            </w:r>
          </w:p>
        </w:tc>
        <w:tc>
          <w:tcPr>
            <w:tcW w:w="4077" w:type="dxa"/>
            <w:gridSpan w:val="3"/>
            <w:tcBorders>
              <w:top w:val="single" w:sz="4" w:space="0" w:color="auto"/>
              <w:left w:val="nil"/>
              <w:bottom w:val="single" w:sz="4" w:space="0" w:color="auto"/>
              <w:right w:val="single" w:sz="4" w:space="0" w:color="auto"/>
            </w:tcBorders>
            <w:shd w:val="clear" w:color="auto" w:fill="auto"/>
            <w:vAlign w:val="center"/>
            <w:hideMark/>
          </w:tcPr>
          <w:p w14:paraId="42A372BA"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Masė, kg</w:t>
            </w:r>
          </w:p>
        </w:tc>
        <w:tc>
          <w:tcPr>
            <w:tcW w:w="4455" w:type="dxa"/>
            <w:gridSpan w:val="3"/>
            <w:tcBorders>
              <w:top w:val="single" w:sz="4" w:space="0" w:color="auto"/>
              <w:left w:val="nil"/>
              <w:bottom w:val="single" w:sz="4" w:space="0" w:color="auto"/>
              <w:right w:val="single" w:sz="4" w:space="0" w:color="auto"/>
            </w:tcBorders>
            <w:shd w:val="clear" w:color="auto" w:fill="auto"/>
            <w:vAlign w:val="center"/>
            <w:hideMark/>
          </w:tcPr>
          <w:p w14:paraId="137520CA"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Apmokėti</w:t>
            </w:r>
          </w:p>
        </w:tc>
      </w:tr>
      <w:tr w:rsidR="00557317" w:rsidRPr="008E553F" w14:paraId="24616A60" w14:textId="77777777" w:rsidTr="006C2F33">
        <w:trPr>
          <w:trHeight w:val="397"/>
        </w:trPr>
        <w:tc>
          <w:tcPr>
            <w:tcW w:w="567" w:type="dxa"/>
            <w:vMerge/>
            <w:tcBorders>
              <w:top w:val="nil"/>
              <w:left w:val="single" w:sz="4" w:space="0" w:color="auto"/>
              <w:bottom w:val="single" w:sz="4" w:space="0" w:color="auto"/>
              <w:right w:val="single" w:sz="4" w:space="0" w:color="auto"/>
            </w:tcBorders>
            <w:vAlign w:val="center"/>
            <w:hideMark/>
          </w:tcPr>
          <w:p w14:paraId="7CA86523"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single" w:sz="4" w:space="0" w:color="auto"/>
              <w:right w:val="single" w:sz="4" w:space="0" w:color="auto"/>
            </w:tcBorders>
            <w:shd w:val="clear" w:color="auto" w:fill="auto"/>
            <w:vAlign w:val="center"/>
            <w:hideMark/>
          </w:tcPr>
          <w:p w14:paraId="633CFD8D"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markė</w:t>
            </w:r>
          </w:p>
        </w:tc>
        <w:tc>
          <w:tcPr>
            <w:tcW w:w="1417" w:type="dxa"/>
            <w:tcBorders>
              <w:top w:val="nil"/>
              <w:left w:val="nil"/>
              <w:bottom w:val="single" w:sz="4" w:space="0" w:color="auto"/>
              <w:right w:val="single" w:sz="4" w:space="0" w:color="auto"/>
            </w:tcBorders>
            <w:shd w:val="clear" w:color="auto" w:fill="auto"/>
            <w:vAlign w:val="center"/>
            <w:hideMark/>
          </w:tcPr>
          <w:p w14:paraId="35D80495"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valstybinis Nr.</w:t>
            </w:r>
          </w:p>
        </w:tc>
        <w:tc>
          <w:tcPr>
            <w:tcW w:w="1452" w:type="dxa"/>
            <w:vMerge/>
            <w:tcBorders>
              <w:top w:val="nil"/>
              <w:left w:val="single" w:sz="4" w:space="0" w:color="auto"/>
              <w:bottom w:val="single" w:sz="4" w:space="0" w:color="auto"/>
              <w:right w:val="single" w:sz="4" w:space="0" w:color="auto"/>
            </w:tcBorders>
            <w:vAlign w:val="center"/>
            <w:hideMark/>
          </w:tcPr>
          <w:p w14:paraId="3B34935C"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25" w:type="dxa"/>
            <w:tcBorders>
              <w:top w:val="nil"/>
              <w:left w:val="nil"/>
              <w:bottom w:val="single" w:sz="4" w:space="0" w:color="auto"/>
              <w:right w:val="single" w:sz="4" w:space="0" w:color="auto"/>
            </w:tcBorders>
            <w:shd w:val="clear" w:color="auto" w:fill="auto"/>
            <w:vAlign w:val="center"/>
            <w:hideMark/>
          </w:tcPr>
          <w:p w14:paraId="6B05F1FB"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pavadinimas</w:t>
            </w:r>
          </w:p>
        </w:tc>
        <w:tc>
          <w:tcPr>
            <w:tcW w:w="884" w:type="dxa"/>
            <w:tcBorders>
              <w:top w:val="nil"/>
              <w:left w:val="nil"/>
              <w:bottom w:val="single" w:sz="4" w:space="0" w:color="auto"/>
              <w:right w:val="single" w:sz="4" w:space="0" w:color="auto"/>
            </w:tcBorders>
            <w:shd w:val="clear" w:color="auto" w:fill="auto"/>
            <w:vAlign w:val="center"/>
            <w:hideMark/>
          </w:tcPr>
          <w:p w14:paraId="5E2127E9" w14:textId="5EADBC9E" w:rsidR="00557317" w:rsidRPr="008E553F" w:rsidRDefault="000D1214" w:rsidP="006C2F33">
            <w:pPr>
              <w:spacing w:after="0" w:line="240"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kodas</w:t>
            </w:r>
          </w:p>
        </w:tc>
        <w:tc>
          <w:tcPr>
            <w:tcW w:w="1101" w:type="dxa"/>
            <w:tcBorders>
              <w:top w:val="nil"/>
              <w:left w:val="nil"/>
              <w:bottom w:val="single" w:sz="4" w:space="0" w:color="auto"/>
              <w:right w:val="single" w:sz="4" w:space="0" w:color="auto"/>
            </w:tcBorders>
            <w:shd w:val="clear" w:color="auto" w:fill="auto"/>
            <w:vAlign w:val="center"/>
            <w:hideMark/>
          </w:tcPr>
          <w:p w14:paraId="39050E0E"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Bruto</w:t>
            </w:r>
          </w:p>
        </w:tc>
        <w:tc>
          <w:tcPr>
            <w:tcW w:w="1417" w:type="dxa"/>
            <w:tcBorders>
              <w:top w:val="nil"/>
              <w:left w:val="nil"/>
              <w:bottom w:val="single" w:sz="4" w:space="0" w:color="auto"/>
              <w:right w:val="single" w:sz="4" w:space="0" w:color="auto"/>
            </w:tcBorders>
            <w:shd w:val="clear" w:color="auto" w:fill="auto"/>
            <w:vAlign w:val="center"/>
            <w:hideMark/>
          </w:tcPr>
          <w:p w14:paraId="11F904F5"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Taros (faktinė)</w:t>
            </w:r>
          </w:p>
        </w:tc>
        <w:tc>
          <w:tcPr>
            <w:tcW w:w="1559" w:type="dxa"/>
            <w:tcBorders>
              <w:top w:val="nil"/>
              <w:left w:val="nil"/>
              <w:bottom w:val="single" w:sz="4" w:space="0" w:color="auto"/>
              <w:right w:val="single" w:sz="4" w:space="0" w:color="auto"/>
            </w:tcBorders>
            <w:shd w:val="clear" w:color="auto" w:fill="auto"/>
            <w:vAlign w:val="center"/>
            <w:hideMark/>
          </w:tcPr>
          <w:p w14:paraId="193FE4A0"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roofErr w:type="spellStart"/>
            <w:r w:rsidRPr="008E553F">
              <w:rPr>
                <w:rFonts w:ascii="Times New Roman" w:eastAsia="Times New Roman" w:hAnsi="Times New Roman" w:cs="Times New Roman"/>
                <w:sz w:val="24"/>
                <w:szCs w:val="24"/>
                <w14:ligatures w14:val="none"/>
              </w:rPr>
              <w:t>Neto</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43329BC0" w14:textId="67E8801B"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xml:space="preserve">Metalo </w:t>
            </w:r>
            <w:r>
              <w:rPr>
                <w:rFonts w:ascii="Times New Roman" w:eastAsia="Times New Roman" w:hAnsi="Times New Roman" w:cs="Times New Roman"/>
                <w:sz w:val="24"/>
                <w:szCs w:val="24"/>
                <w14:ligatures w14:val="none"/>
              </w:rPr>
              <w:t>laužas</w:t>
            </w:r>
          </w:p>
        </w:tc>
        <w:tc>
          <w:tcPr>
            <w:tcW w:w="811" w:type="dxa"/>
            <w:tcBorders>
              <w:top w:val="nil"/>
              <w:left w:val="nil"/>
              <w:bottom w:val="single" w:sz="4" w:space="0" w:color="auto"/>
              <w:right w:val="single" w:sz="4" w:space="0" w:color="auto"/>
            </w:tcBorders>
            <w:shd w:val="clear" w:color="auto" w:fill="auto"/>
            <w:vAlign w:val="center"/>
            <w:hideMark/>
          </w:tcPr>
          <w:p w14:paraId="078DF57C" w14:textId="53E3210A" w:rsidR="00557317" w:rsidRPr="008E553F" w:rsidRDefault="000D1214" w:rsidP="006C2F33">
            <w:pPr>
              <w:spacing w:after="0" w:line="240"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kodas</w:t>
            </w:r>
          </w:p>
        </w:tc>
        <w:tc>
          <w:tcPr>
            <w:tcW w:w="1517" w:type="dxa"/>
            <w:tcBorders>
              <w:top w:val="nil"/>
              <w:left w:val="nil"/>
              <w:bottom w:val="single" w:sz="4" w:space="0" w:color="auto"/>
              <w:right w:val="single" w:sz="4" w:space="0" w:color="auto"/>
            </w:tcBorders>
            <w:shd w:val="clear" w:color="auto" w:fill="auto"/>
            <w:vAlign w:val="center"/>
            <w:hideMark/>
          </w:tcPr>
          <w:p w14:paraId="6C0F5CA1"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Masė, kg</w:t>
            </w:r>
          </w:p>
        </w:tc>
      </w:tr>
      <w:tr w:rsidR="00557317" w:rsidRPr="008E553F" w14:paraId="69394999" w14:textId="77777777" w:rsidTr="006C2F33">
        <w:trPr>
          <w:trHeight w:val="4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3AAF47"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1</w:t>
            </w:r>
          </w:p>
        </w:tc>
        <w:tc>
          <w:tcPr>
            <w:tcW w:w="851" w:type="dxa"/>
            <w:tcBorders>
              <w:top w:val="nil"/>
              <w:left w:val="nil"/>
              <w:bottom w:val="single" w:sz="4" w:space="0" w:color="auto"/>
              <w:right w:val="single" w:sz="4" w:space="0" w:color="auto"/>
            </w:tcBorders>
            <w:shd w:val="clear" w:color="auto" w:fill="auto"/>
            <w:vAlign w:val="center"/>
            <w:hideMark/>
          </w:tcPr>
          <w:p w14:paraId="0E631ECC"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BA13016"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52" w:type="dxa"/>
            <w:tcBorders>
              <w:top w:val="nil"/>
              <w:left w:val="nil"/>
              <w:bottom w:val="single" w:sz="4" w:space="0" w:color="auto"/>
              <w:right w:val="single" w:sz="4" w:space="0" w:color="auto"/>
            </w:tcBorders>
            <w:shd w:val="clear" w:color="auto" w:fill="auto"/>
            <w:vAlign w:val="center"/>
            <w:hideMark/>
          </w:tcPr>
          <w:p w14:paraId="41BE6368"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25" w:type="dxa"/>
            <w:tcBorders>
              <w:top w:val="nil"/>
              <w:left w:val="nil"/>
              <w:bottom w:val="single" w:sz="4" w:space="0" w:color="auto"/>
              <w:right w:val="single" w:sz="4" w:space="0" w:color="auto"/>
            </w:tcBorders>
            <w:shd w:val="clear" w:color="auto" w:fill="auto"/>
            <w:vAlign w:val="center"/>
            <w:hideMark/>
          </w:tcPr>
          <w:p w14:paraId="3FF85516"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34E511B2"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101" w:type="dxa"/>
            <w:tcBorders>
              <w:top w:val="nil"/>
              <w:left w:val="nil"/>
              <w:bottom w:val="single" w:sz="4" w:space="0" w:color="auto"/>
              <w:right w:val="single" w:sz="4" w:space="0" w:color="auto"/>
            </w:tcBorders>
            <w:shd w:val="clear" w:color="auto" w:fill="auto"/>
            <w:vAlign w:val="center"/>
            <w:hideMark/>
          </w:tcPr>
          <w:p w14:paraId="52E4B84C"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B7F2543"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47C53329"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2127" w:type="dxa"/>
            <w:tcBorders>
              <w:top w:val="nil"/>
              <w:left w:val="nil"/>
              <w:bottom w:val="single" w:sz="4" w:space="0" w:color="auto"/>
              <w:right w:val="single" w:sz="4" w:space="0" w:color="auto"/>
            </w:tcBorders>
            <w:shd w:val="clear" w:color="auto" w:fill="auto"/>
            <w:vAlign w:val="center"/>
            <w:hideMark/>
          </w:tcPr>
          <w:p w14:paraId="73489218"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11" w:type="dxa"/>
            <w:tcBorders>
              <w:top w:val="nil"/>
              <w:left w:val="nil"/>
              <w:bottom w:val="single" w:sz="4" w:space="0" w:color="auto"/>
              <w:right w:val="single" w:sz="4" w:space="0" w:color="auto"/>
            </w:tcBorders>
            <w:shd w:val="clear" w:color="auto" w:fill="auto"/>
            <w:vAlign w:val="center"/>
            <w:hideMark/>
          </w:tcPr>
          <w:p w14:paraId="421999A1"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517" w:type="dxa"/>
            <w:tcBorders>
              <w:top w:val="nil"/>
              <w:left w:val="nil"/>
              <w:bottom w:val="single" w:sz="4" w:space="0" w:color="auto"/>
              <w:right w:val="single" w:sz="4" w:space="0" w:color="auto"/>
            </w:tcBorders>
            <w:shd w:val="clear" w:color="auto" w:fill="auto"/>
            <w:vAlign w:val="center"/>
            <w:hideMark/>
          </w:tcPr>
          <w:p w14:paraId="6B279984"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r>
      <w:tr w:rsidR="00557317" w:rsidRPr="008E553F" w14:paraId="000867B0" w14:textId="77777777" w:rsidTr="006C2F33">
        <w:trPr>
          <w:trHeight w:val="4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95B1B"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2</w:t>
            </w:r>
          </w:p>
        </w:tc>
        <w:tc>
          <w:tcPr>
            <w:tcW w:w="851" w:type="dxa"/>
            <w:tcBorders>
              <w:top w:val="nil"/>
              <w:left w:val="nil"/>
              <w:bottom w:val="single" w:sz="4" w:space="0" w:color="auto"/>
              <w:right w:val="single" w:sz="4" w:space="0" w:color="auto"/>
            </w:tcBorders>
            <w:shd w:val="clear" w:color="auto" w:fill="auto"/>
            <w:vAlign w:val="center"/>
            <w:hideMark/>
          </w:tcPr>
          <w:p w14:paraId="28B9038F"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CCA5C3D"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52" w:type="dxa"/>
            <w:tcBorders>
              <w:top w:val="nil"/>
              <w:left w:val="nil"/>
              <w:bottom w:val="single" w:sz="4" w:space="0" w:color="auto"/>
              <w:right w:val="single" w:sz="4" w:space="0" w:color="auto"/>
            </w:tcBorders>
            <w:shd w:val="clear" w:color="auto" w:fill="auto"/>
            <w:vAlign w:val="center"/>
            <w:hideMark/>
          </w:tcPr>
          <w:p w14:paraId="5A418173"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25" w:type="dxa"/>
            <w:tcBorders>
              <w:top w:val="nil"/>
              <w:left w:val="nil"/>
              <w:bottom w:val="single" w:sz="4" w:space="0" w:color="auto"/>
              <w:right w:val="single" w:sz="4" w:space="0" w:color="auto"/>
            </w:tcBorders>
            <w:shd w:val="clear" w:color="auto" w:fill="auto"/>
            <w:vAlign w:val="center"/>
            <w:hideMark/>
          </w:tcPr>
          <w:p w14:paraId="1E100B32"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688A3EA6"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101" w:type="dxa"/>
            <w:tcBorders>
              <w:top w:val="nil"/>
              <w:left w:val="nil"/>
              <w:bottom w:val="single" w:sz="4" w:space="0" w:color="auto"/>
              <w:right w:val="single" w:sz="4" w:space="0" w:color="auto"/>
            </w:tcBorders>
            <w:shd w:val="clear" w:color="auto" w:fill="auto"/>
            <w:vAlign w:val="center"/>
            <w:hideMark/>
          </w:tcPr>
          <w:p w14:paraId="1A925D12"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7C092B31"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06CAE4B9"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2127" w:type="dxa"/>
            <w:tcBorders>
              <w:top w:val="nil"/>
              <w:left w:val="nil"/>
              <w:bottom w:val="single" w:sz="4" w:space="0" w:color="auto"/>
              <w:right w:val="single" w:sz="4" w:space="0" w:color="auto"/>
            </w:tcBorders>
            <w:shd w:val="clear" w:color="auto" w:fill="auto"/>
            <w:vAlign w:val="center"/>
            <w:hideMark/>
          </w:tcPr>
          <w:p w14:paraId="30B552AB"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11" w:type="dxa"/>
            <w:tcBorders>
              <w:top w:val="nil"/>
              <w:left w:val="nil"/>
              <w:bottom w:val="single" w:sz="4" w:space="0" w:color="auto"/>
              <w:right w:val="single" w:sz="4" w:space="0" w:color="auto"/>
            </w:tcBorders>
            <w:shd w:val="clear" w:color="auto" w:fill="auto"/>
            <w:vAlign w:val="center"/>
            <w:hideMark/>
          </w:tcPr>
          <w:p w14:paraId="37312C35"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517" w:type="dxa"/>
            <w:tcBorders>
              <w:top w:val="nil"/>
              <w:left w:val="nil"/>
              <w:bottom w:val="single" w:sz="4" w:space="0" w:color="auto"/>
              <w:right w:val="single" w:sz="4" w:space="0" w:color="auto"/>
            </w:tcBorders>
            <w:shd w:val="clear" w:color="auto" w:fill="auto"/>
            <w:vAlign w:val="center"/>
            <w:hideMark/>
          </w:tcPr>
          <w:p w14:paraId="7479CF08"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r>
      <w:tr w:rsidR="00557317" w:rsidRPr="008E553F" w14:paraId="00D446A6" w14:textId="77777777" w:rsidTr="006C2F33">
        <w:trPr>
          <w:trHeight w:val="48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7E6F20"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3</w:t>
            </w:r>
          </w:p>
        </w:tc>
        <w:tc>
          <w:tcPr>
            <w:tcW w:w="851" w:type="dxa"/>
            <w:tcBorders>
              <w:top w:val="nil"/>
              <w:left w:val="nil"/>
              <w:bottom w:val="single" w:sz="4" w:space="0" w:color="auto"/>
              <w:right w:val="single" w:sz="4" w:space="0" w:color="auto"/>
            </w:tcBorders>
            <w:shd w:val="clear" w:color="auto" w:fill="auto"/>
            <w:vAlign w:val="center"/>
            <w:hideMark/>
          </w:tcPr>
          <w:p w14:paraId="567A1490"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473BC0B"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52" w:type="dxa"/>
            <w:tcBorders>
              <w:top w:val="nil"/>
              <w:left w:val="nil"/>
              <w:bottom w:val="single" w:sz="4" w:space="0" w:color="auto"/>
              <w:right w:val="single" w:sz="4" w:space="0" w:color="auto"/>
            </w:tcBorders>
            <w:shd w:val="clear" w:color="auto" w:fill="auto"/>
            <w:vAlign w:val="center"/>
            <w:hideMark/>
          </w:tcPr>
          <w:p w14:paraId="0701C2C6"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25" w:type="dxa"/>
            <w:tcBorders>
              <w:top w:val="nil"/>
              <w:left w:val="nil"/>
              <w:bottom w:val="single" w:sz="4" w:space="0" w:color="auto"/>
              <w:right w:val="single" w:sz="4" w:space="0" w:color="auto"/>
            </w:tcBorders>
            <w:shd w:val="clear" w:color="auto" w:fill="auto"/>
            <w:vAlign w:val="center"/>
            <w:hideMark/>
          </w:tcPr>
          <w:p w14:paraId="6999D20F"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4D1C8920"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101" w:type="dxa"/>
            <w:tcBorders>
              <w:top w:val="nil"/>
              <w:left w:val="nil"/>
              <w:bottom w:val="single" w:sz="4" w:space="0" w:color="auto"/>
              <w:right w:val="single" w:sz="4" w:space="0" w:color="auto"/>
            </w:tcBorders>
            <w:shd w:val="clear" w:color="auto" w:fill="auto"/>
            <w:vAlign w:val="center"/>
            <w:hideMark/>
          </w:tcPr>
          <w:p w14:paraId="5AC57E3E"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58906C2"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54D53271"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2127" w:type="dxa"/>
            <w:tcBorders>
              <w:top w:val="nil"/>
              <w:left w:val="nil"/>
              <w:bottom w:val="single" w:sz="4" w:space="0" w:color="auto"/>
              <w:right w:val="single" w:sz="4" w:space="0" w:color="auto"/>
            </w:tcBorders>
            <w:shd w:val="clear" w:color="auto" w:fill="auto"/>
            <w:vAlign w:val="center"/>
            <w:hideMark/>
          </w:tcPr>
          <w:p w14:paraId="11FCFD75"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11" w:type="dxa"/>
            <w:tcBorders>
              <w:top w:val="nil"/>
              <w:left w:val="nil"/>
              <w:bottom w:val="single" w:sz="4" w:space="0" w:color="auto"/>
              <w:right w:val="single" w:sz="4" w:space="0" w:color="auto"/>
            </w:tcBorders>
            <w:shd w:val="clear" w:color="auto" w:fill="auto"/>
            <w:vAlign w:val="center"/>
            <w:hideMark/>
          </w:tcPr>
          <w:p w14:paraId="31943444"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517" w:type="dxa"/>
            <w:tcBorders>
              <w:top w:val="nil"/>
              <w:left w:val="nil"/>
              <w:bottom w:val="single" w:sz="4" w:space="0" w:color="auto"/>
              <w:right w:val="single" w:sz="4" w:space="0" w:color="auto"/>
            </w:tcBorders>
            <w:shd w:val="clear" w:color="auto" w:fill="auto"/>
            <w:vAlign w:val="center"/>
            <w:hideMark/>
          </w:tcPr>
          <w:p w14:paraId="1DA5E87A"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r>
      <w:tr w:rsidR="00557317" w:rsidRPr="008E553F" w14:paraId="414EAA00" w14:textId="77777777" w:rsidTr="006C2F33">
        <w:trPr>
          <w:trHeight w:val="47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A6F5DD"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4</w:t>
            </w:r>
          </w:p>
        </w:tc>
        <w:tc>
          <w:tcPr>
            <w:tcW w:w="851" w:type="dxa"/>
            <w:tcBorders>
              <w:top w:val="nil"/>
              <w:left w:val="nil"/>
              <w:bottom w:val="single" w:sz="4" w:space="0" w:color="auto"/>
              <w:right w:val="single" w:sz="4" w:space="0" w:color="auto"/>
            </w:tcBorders>
            <w:shd w:val="clear" w:color="auto" w:fill="auto"/>
            <w:vAlign w:val="center"/>
            <w:hideMark/>
          </w:tcPr>
          <w:p w14:paraId="22331BE5"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1DC1E1C2"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452" w:type="dxa"/>
            <w:tcBorders>
              <w:top w:val="nil"/>
              <w:left w:val="nil"/>
              <w:bottom w:val="single" w:sz="4" w:space="0" w:color="auto"/>
              <w:right w:val="single" w:sz="4" w:space="0" w:color="auto"/>
            </w:tcBorders>
            <w:shd w:val="clear" w:color="auto" w:fill="auto"/>
            <w:vAlign w:val="center"/>
            <w:hideMark/>
          </w:tcPr>
          <w:p w14:paraId="31FE807B"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25" w:type="dxa"/>
            <w:tcBorders>
              <w:top w:val="nil"/>
              <w:left w:val="nil"/>
              <w:bottom w:val="single" w:sz="4" w:space="0" w:color="auto"/>
              <w:right w:val="single" w:sz="4" w:space="0" w:color="auto"/>
            </w:tcBorders>
            <w:shd w:val="clear" w:color="auto" w:fill="auto"/>
            <w:vAlign w:val="center"/>
            <w:hideMark/>
          </w:tcPr>
          <w:p w14:paraId="0B93C095"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84" w:type="dxa"/>
            <w:tcBorders>
              <w:top w:val="nil"/>
              <w:left w:val="nil"/>
              <w:bottom w:val="single" w:sz="4" w:space="0" w:color="auto"/>
              <w:right w:val="single" w:sz="4" w:space="0" w:color="auto"/>
            </w:tcBorders>
            <w:shd w:val="clear" w:color="auto" w:fill="auto"/>
            <w:vAlign w:val="center"/>
            <w:hideMark/>
          </w:tcPr>
          <w:p w14:paraId="3E4FDC0F"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101" w:type="dxa"/>
            <w:tcBorders>
              <w:top w:val="nil"/>
              <w:left w:val="nil"/>
              <w:bottom w:val="single" w:sz="4" w:space="0" w:color="auto"/>
              <w:right w:val="single" w:sz="4" w:space="0" w:color="auto"/>
            </w:tcBorders>
            <w:shd w:val="clear" w:color="auto" w:fill="auto"/>
            <w:vAlign w:val="center"/>
            <w:hideMark/>
          </w:tcPr>
          <w:p w14:paraId="18BA13AD"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591A0BA"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2ECFC0FC"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2127" w:type="dxa"/>
            <w:tcBorders>
              <w:top w:val="nil"/>
              <w:left w:val="nil"/>
              <w:bottom w:val="single" w:sz="4" w:space="0" w:color="auto"/>
              <w:right w:val="single" w:sz="4" w:space="0" w:color="auto"/>
            </w:tcBorders>
            <w:shd w:val="clear" w:color="auto" w:fill="auto"/>
            <w:vAlign w:val="center"/>
            <w:hideMark/>
          </w:tcPr>
          <w:p w14:paraId="732B4CF9"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811" w:type="dxa"/>
            <w:tcBorders>
              <w:top w:val="nil"/>
              <w:left w:val="nil"/>
              <w:bottom w:val="single" w:sz="4" w:space="0" w:color="auto"/>
              <w:right w:val="single" w:sz="4" w:space="0" w:color="auto"/>
            </w:tcBorders>
            <w:shd w:val="clear" w:color="auto" w:fill="auto"/>
            <w:vAlign w:val="center"/>
            <w:hideMark/>
          </w:tcPr>
          <w:p w14:paraId="5F34ECF5" w14:textId="77777777" w:rsidR="00557317" w:rsidRPr="008E553F" w:rsidRDefault="00557317" w:rsidP="006C2F33">
            <w:pPr>
              <w:spacing w:after="0" w:line="240" w:lineRule="auto"/>
              <w:jc w:val="center"/>
              <w:rPr>
                <w:rFonts w:ascii="Times New Roman" w:eastAsia="Times New Roman" w:hAnsi="Times New Roman" w:cs="Times New Roman"/>
                <w:b/>
                <w:bCs/>
                <w:sz w:val="24"/>
                <w:szCs w:val="24"/>
                <w14:ligatures w14:val="none"/>
              </w:rPr>
            </w:pPr>
            <w:r w:rsidRPr="008E553F">
              <w:rPr>
                <w:rFonts w:ascii="Times New Roman" w:eastAsia="Times New Roman" w:hAnsi="Times New Roman" w:cs="Times New Roman"/>
                <w:b/>
                <w:bCs/>
                <w:sz w:val="24"/>
                <w:szCs w:val="24"/>
                <w14:ligatures w14:val="none"/>
              </w:rPr>
              <w:t> </w:t>
            </w:r>
          </w:p>
        </w:tc>
        <w:tc>
          <w:tcPr>
            <w:tcW w:w="1517" w:type="dxa"/>
            <w:tcBorders>
              <w:top w:val="nil"/>
              <w:left w:val="nil"/>
              <w:bottom w:val="single" w:sz="4" w:space="0" w:color="auto"/>
              <w:right w:val="single" w:sz="4" w:space="0" w:color="auto"/>
            </w:tcBorders>
            <w:shd w:val="clear" w:color="auto" w:fill="auto"/>
            <w:vAlign w:val="center"/>
            <w:hideMark/>
          </w:tcPr>
          <w:p w14:paraId="0C7360A1"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r>
      <w:tr w:rsidR="00557317" w:rsidRPr="008E553F" w14:paraId="29CCB95B" w14:textId="77777777" w:rsidTr="006C2F33">
        <w:trPr>
          <w:trHeight w:val="301"/>
        </w:trPr>
        <w:tc>
          <w:tcPr>
            <w:tcW w:w="567" w:type="dxa"/>
            <w:tcBorders>
              <w:top w:val="nil"/>
              <w:left w:val="nil"/>
              <w:bottom w:val="nil"/>
              <w:right w:val="nil"/>
            </w:tcBorders>
            <w:shd w:val="clear" w:color="auto" w:fill="auto"/>
            <w:noWrap/>
            <w:vAlign w:val="bottom"/>
            <w:hideMark/>
          </w:tcPr>
          <w:p w14:paraId="01DC8D9B"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0531315A"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vAlign w:val="bottom"/>
            <w:hideMark/>
          </w:tcPr>
          <w:p w14:paraId="4B3F0C75"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52" w:type="dxa"/>
            <w:tcBorders>
              <w:top w:val="nil"/>
              <w:left w:val="nil"/>
              <w:bottom w:val="nil"/>
              <w:right w:val="nil"/>
            </w:tcBorders>
            <w:shd w:val="clear" w:color="auto" w:fill="auto"/>
            <w:noWrap/>
            <w:vAlign w:val="bottom"/>
            <w:hideMark/>
          </w:tcPr>
          <w:p w14:paraId="4CCDCF44"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25" w:type="dxa"/>
            <w:tcBorders>
              <w:top w:val="nil"/>
              <w:left w:val="nil"/>
              <w:bottom w:val="nil"/>
              <w:right w:val="nil"/>
            </w:tcBorders>
            <w:shd w:val="clear" w:color="auto" w:fill="auto"/>
            <w:noWrap/>
            <w:vAlign w:val="bottom"/>
            <w:hideMark/>
          </w:tcPr>
          <w:p w14:paraId="0E954E68"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84" w:type="dxa"/>
            <w:tcBorders>
              <w:top w:val="nil"/>
              <w:left w:val="nil"/>
              <w:bottom w:val="nil"/>
              <w:right w:val="nil"/>
            </w:tcBorders>
            <w:shd w:val="clear" w:color="auto" w:fill="auto"/>
            <w:noWrap/>
            <w:vAlign w:val="bottom"/>
            <w:hideMark/>
          </w:tcPr>
          <w:p w14:paraId="10ED9213"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101" w:type="dxa"/>
            <w:tcBorders>
              <w:top w:val="nil"/>
              <w:left w:val="nil"/>
              <w:bottom w:val="nil"/>
              <w:right w:val="nil"/>
            </w:tcBorders>
            <w:shd w:val="clear" w:color="auto" w:fill="auto"/>
            <w:noWrap/>
            <w:vAlign w:val="bottom"/>
            <w:hideMark/>
          </w:tcPr>
          <w:p w14:paraId="05098F6A"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vAlign w:val="bottom"/>
            <w:hideMark/>
          </w:tcPr>
          <w:p w14:paraId="5ACF84F0"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59" w:type="dxa"/>
            <w:tcBorders>
              <w:top w:val="nil"/>
              <w:left w:val="nil"/>
              <w:bottom w:val="nil"/>
              <w:right w:val="nil"/>
            </w:tcBorders>
            <w:shd w:val="clear" w:color="auto" w:fill="auto"/>
            <w:noWrap/>
            <w:vAlign w:val="bottom"/>
            <w:hideMark/>
          </w:tcPr>
          <w:p w14:paraId="662BC433"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2127" w:type="dxa"/>
            <w:tcBorders>
              <w:top w:val="nil"/>
              <w:left w:val="nil"/>
              <w:bottom w:val="nil"/>
              <w:right w:val="nil"/>
            </w:tcBorders>
            <w:shd w:val="clear" w:color="auto" w:fill="auto"/>
            <w:noWrap/>
            <w:vAlign w:val="bottom"/>
            <w:hideMark/>
          </w:tcPr>
          <w:p w14:paraId="3812D0A3"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11" w:type="dxa"/>
            <w:tcBorders>
              <w:top w:val="nil"/>
              <w:left w:val="nil"/>
              <w:bottom w:val="nil"/>
              <w:right w:val="nil"/>
            </w:tcBorders>
            <w:shd w:val="clear" w:color="auto" w:fill="auto"/>
            <w:noWrap/>
            <w:vAlign w:val="bottom"/>
            <w:hideMark/>
          </w:tcPr>
          <w:p w14:paraId="44DADD93"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1B731A82"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r w:rsidR="00557317" w:rsidRPr="008E553F" w14:paraId="2F9B7844" w14:textId="77777777" w:rsidTr="006C2F33">
        <w:trPr>
          <w:trHeight w:val="301"/>
        </w:trPr>
        <w:tc>
          <w:tcPr>
            <w:tcW w:w="567" w:type="dxa"/>
            <w:tcBorders>
              <w:top w:val="nil"/>
              <w:left w:val="nil"/>
              <w:bottom w:val="nil"/>
              <w:right w:val="nil"/>
            </w:tcBorders>
            <w:shd w:val="clear" w:color="auto" w:fill="auto"/>
            <w:noWrap/>
            <w:vAlign w:val="bottom"/>
            <w:hideMark/>
          </w:tcPr>
          <w:p w14:paraId="2DEFA084"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5CEDB43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vAlign w:val="bottom"/>
            <w:hideMark/>
          </w:tcPr>
          <w:p w14:paraId="262811D4"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52" w:type="dxa"/>
            <w:tcBorders>
              <w:top w:val="nil"/>
              <w:left w:val="nil"/>
              <w:bottom w:val="nil"/>
              <w:right w:val="nil"/>
            </w:tcBorders>
            <w:shd w:val="clear" w:color="auto" w:fill="auto"/>
            <w:noWrap/>
            <w:vAlign w:val="bottom"/>
            <w:hideMark/>
          </w:tcPr>
          <w:p w14:paraId="6A40B60C"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25" w:type="dxa"/>
            <w:tcBorders>
              <w:top w:val="nil"/>
              <w:left w:val="nil"/>
              <w:bottom w:val="nil"/>
              <w:right w:val="nil"/>
            </w:tcBorders>
            <w:shd w:val="clear" w:color="auto" w:fill="auto"/>
            <w:noWrap/>
            <w:vAlign w:val="bottom"/>
            <w:hideMark/>
          </w:tcPr>
          <w:p w14:paraId="4F94E7DD"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84" w:type="dxa"/>
            <w:tcBorders>
              <w:top w:val="nil"/>
              <w:left w:val="nil"/>
              <w:bottom w:val="nil"/>
              <w:right w:val="nil"/>
            </w:tcBorders>
            <w:shd w:val="clear" w:color="auto" w:fill="auto"/>
            <w:noWrap/>
            <w:vAlign w:val="bottom"/>
            <w:hideMark/>
          </w:tcPr>
          <w:p w14:paraId="1E8FECA4"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101" w:type="dxa"/>
            <w:tcBorders>
              <w:top w:val="nil"/>
              <w:left w:val="nil"/>
              <w:bottom w:val="nil"/>
              <w:right w:val="nil"/>
            </w:tcBorders>
            <w:shd w:val="clear" w:color="auto" w:fill="auto"/>
            <w:noWrap/>
            <w:vAlign w:val="bottom"/>
            <w:hideMark/>
          </w:tcPr>
          <w:p w14:paraId="127623E0"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hideMark/>
          </w:tcPr>
          <w:p w14:paraId="594B091D"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59" w:type="dxa"/>
            <w:tcBorders>
              <w:top w:val="nil"/>
              <w:left w:val="nil"/>
              <w:bottom w:val="nil"/>
              <w:right w:val="nil"/>
            </w:tcBorders>
            <w:shd w:val="clear" w:color="auto" w:fill="auto"/>
            <w:noWrap/>
            <w:vAlign w:val="bottom"/>
            <w:hideMark/>
          </w:tcPr>
          <w:p w14:paraId="2EA974FA"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2127" w:type="dxa"/>
            <w:tcBorders>
              <w:top w:val="nil"/>
              <w:left w:val="nil"/>
              <w:bottom w:val="nil"/>
              <w:right w:val="nil"/>
            </w:tcBorders>
            <w:shd w:val="clear" w:color="auto" w:fill="auto"/>
            <w:noWrap/>
            <w:vAlign w:val="bottom"/>
            <w:hideMark/>
          </w:tcPr>
          <w:p w14:paraId="35F973B0"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11" w:type="dxa"/>
            <w:tcBorders>
              <w:top w:val="nil"/>
              <w:left w:val="nil"/>
              <w:bottom w:val="nil"/>
              <w:right w:val="nil"/>
            </w:tcBorders>
            <w:shd w:val="clear" w:color="auto" w:fill="auto"/>
            <w:noWrap/>
            <w:vAlign w:val="bottom"/>
            <w:hideMark/>
          </w:tcPr>
          <w:p w14:paraId="3DD7EAC0"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1F5589FD"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r w:rsidR="00557317" w:rsidRPr="008E553F" w14:paraId="01723B0E" w14:textId="77777777" w:rsidTr="006C2F33">
        <w:trPr>
          <w:trHeight w:val="301"/>
        </w:trPr>
        <w:tc>
          <w:tcPr>
            <w:tcW w:w="567" w:type="dxa"/>
            <w:tcBorders>
              <w:top w:val="nil"/>
              <w:left w:val="nil"/>
              <w:bottom w:val="nil"/>
              <w:right w:val="nil"/>
            </w:tcBorders>
            <w:shd w:val="clear" w:color="auto" w:fill="auto"/>
            <w:noWrap/>
            <w:vAlign w:val="bottom"/>
            <w:hideMark/>
          </w:tcPr>
          <w:p w14:paraId="7A619BDF"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0DA5ABAE"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4394" w:type="dxa"/>
            <w:gridSpan w:val="3"/>
            <w:tcBorders>
              <w:top w:val="nil"/>
              <w:left w:val="nil"/>
              <w:bottom w:val="nil"/>
              <w:right w:val="nil"/>
            </w:tcBorders>
            <w:shd w:val="clear" w:color="auto" w:fill="auto"/>
            <w:noWrap/>
            <w:vAlign w:val="bottom"/>
            <w:hideMark/>
          </w:tcPr>
          <w:p w14:paraId="27B7FAD1"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985" w:type="dxa"/>
            <w:gridSpan w:val="2"/>
            <w:tcBorders>
              <w:top w:val="nil"/>
              <w:left w:val="nil"/>
              <w:bottom w:val="single" w:sz="4" w:space="0" w:color="auto"/>
              <w:right w:val="nil"/>
            </w:tcBorders>
            <w:shd w:val="clear" w:color="auto" w:fill="auto"/>
            <w:noWrap/>
            <w:vAlign w:val="bottom"/>
            <w:hideMark/>
          </w:tcPr>
          <w:p w14:paraId="581DFE23"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nil"/>
              <w:right w:val="nil"/>
            </w:tcBorders>
            <w:shd w:val="clear" w:color="auto" w:fill="auto"/>
            <w:noWrap/>
            <w:vAlign w:val="bottom"/>
            <w:hideMark/>
          </w:tcPr>
          <w:p w14:paraId="11AB793B"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1559" w:type="dxa"/>
            <w:tcBorders>
              <w:top w:val="nil"/>
              <w:left w:val="nil"/>
              <w:bottom w:val="single" w:sz="4" w:space="0" w:color="auto"/>
              <w:right w:val="nil"/>
            </w:tcBorders>
            <w:shd w:val="clear" w:color="auto" w:fill="auto"/>
            <w:noWrap/>
            <w:hideMark/>
          </w:tcPr>
          <w:p w14:paraId="7A569137"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2127" w:type="dxa"/>
            <w:tcBorders>
              <w:top w:val="nil"/>
              <w:left w:val="nil"/>
              <w:bottom w:val="single" w:sz="4" w:space="0" w:color="auto"/>
              <w:right w:val="nil"/>
            </w:tcBorders>
            <w:shd w:val="clear" w:color="auto" w:fill="auto"/>
            <w:noWrap/>
            <w:hideMark/>
          </w:tcPr>
          <w:p w14:paraId="660DE171"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811" w:type="dxa"/>
            <w:tcBorders>
              <w:top w:val="nil"/>
              <w:left w:val="nil"/>
              <w:bottom w:val="nil"/>
              <w:right w:val="nil"/>
            </w:tcBorders>
            <w:shd w:val="clear" w:color="auto" w:fill="auto"/>
            <w:noWrap/>
            <w:hideMark/>
          </w:tcPr>
          <w:p w14:paraId="3D8E8CA2"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20B601DD"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r w:rsidR="00557317" w:rsidRPr="008E553F" w14:paraId="35C58FB0" w14:textId="77777777" w:rsidTr="006C2F33">
        <w:trPr>
          <w:trHeight w:val="301"/>
        </w:trPr>
        <w:tc>
          <w:tcPr>
            <w:tcW w:w="567" w:type="dxa"/>
            <w:tcBorders>
              <w:top w:val="nil"/>
              <w:left w:val="nil"/>
              <w:bottom w:val="nil"/>
              <w:right w:val="nil"/>
            </w:tcBorders>
            <w:shd w:val="clear" w:color="auto" w:fill="auto"/>
            <w:noWrap/>
            <w:vAlign w:val="bottom"/>
            <w:hideMark/>
          </w:tcPr>
          <w:p w14:paraId="16502B4E"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1C9A110D"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4394" w:type="dxa"/>
            <w:gridSpan w:val="3"/>
            <w:tcBorders>
              <w:top w:val="nil"/>
              <w:left w:val="nil"/>
              <w:bottom w:val="nil"/>
              <w:right w:val="nil"/>
            </w:tcBorders>
            <w:shd w:val="clear" w:color="auto" w:fill="auto"/>
            <w:noWrap/>
            <w:vAlign w:val="bottom"/>
            <w:hideMark/>
          </w:tcPr>
          <w:p w14:paraId="5D8CEA2A"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atstovas</w:t>
            </w:r>
          </w:p>
        </w:tc>
        <w:tc>
          <w:tcPr>
            <w:tcW w:w="1985" w:type="dxa"/>
            <w:gridSpan w:val="2"/>
            <w:tcBorders>
              <w:top w:val="single" w:sz="4" w:space="0" w:color="auto"/>
              <w:left w:val="nil"/>
              <w:bottom w:val="nil"/>
              <w:right w:val="nil"/>
            </w:tcBorders>
            <w:shd w:val="clear" w:color="auto" w:fill="auto"/>
            <w:noWrap/>
            <w:hideMark/>
          </w:tcPr>
          <w:p w14:paraId="02002591"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(parašas)</w:t>
            </w:r>
          </w:p>
        </w:tc>
        <w:tc>
          <w:tcPr>
            <w:tcW w:w="1417" w:type="dxa"/>
            <w:tcBorders>
              <w:top w:val="nil"/>
              <w:left w:val="nil"/>
              <w:bottom w:val="nil"/>
              <w:right w:val="nil"/>
            </w:tcBorders>
            <w:shd w:val="clear" w:color="auto" w:fill="auto"/>
            <w:noWrap/>
            <w:vAlign w:val="bottom"/>
            <w:hideMark/>
          </w:tcPr>
          <w:p w14:paraId="5AADCE71"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3686" w:type="dxa"/>
            <w:gridSpan w:val="2"/>
            <w:tcBorders>
              <w:top w:val="single" w:sz="4" w:space="0" w:color="auto"/>
              <w:left w:val="nil"/>
              <w:bottom w:val="nil"/>
              <w:right w:val="nil"/>
            </w:tcBorders>
            <w:shd w:val="clear" w:color="auto" w:fill="auto"/>
            <w:noWrap/>
            <w:hideMark/>
          </w:tcPr>
          <w:p w14:paraId="58D5A9AE"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(vardas, pavardė)</w:t>
            </w:r>
          </w:p>
        </w:tc>
        <w:tc>
          <w:tcPr>
            <w:tcW w:w="811" w:type="dxa"/>
            <w:tcBorders>
              <w:top w:val="nil"/>
              <w:left w:val="nil"/>
              <w:bottom w:val="nil"/>
              <w:right w:val="nil"/>
            </w:tcBorders>
            <w:shd w:val="clear" w:color="auto" w:fill="auto"/>
            <w:noWrap/>
            <w:hideMark/>
          </w:tcPr>
          <w:p w14:paraId="17DB66E2"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5706AA71"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r w:rsidR="00557317" w:rsidRPr="008E553F" w14:paraId="2A3CDADD" w14:textId="77777777" w:rsidTr="006C2F33">
        <w:trPr>
          <w:trHeight w:val="301"/>
        </w:trPr>
        <w:tc>
          <w:tcPr>
            <w:tcW w:w="567" w:type="dxa"/>
            <w:tcBorders>
              <w:top w:val="nil"/>
              <w:left w:val="nil"/>
              <w:bottom w:val="nil"/>
              <w:right w:val="nil"/>
            </w:tcBorders>
            <w:shd w:val="clear" w:color="auto" w:fill="auto"/>
            <w:noWrap/>
            <w:vAlign w:val="bottom"/>
            <w:hideMark/>
          </w:tcPr>
          <w:p w14:paraId="77261638"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0B2F66E5"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vAlign w:val="bottom"/>
            <w:hideMark/>
          </w:tcPr>
          <w:p w14:paraId="348B1F1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52" w:type="dxa"/>
            <w:tcBorders>
              <w:top w:val="nil"/>
              <w:left w:val="nil"/>
              <w:bottom w:val="nil"/>
              <w:right w:val="nil"/>
            </w:tcBorders>
            <w:shd w:val="clear" w:color="auto" w:fill="auto"/>
            <w:noWrap/>
            <w:vAlign w:val="bottom"/>
            <w:hideMark/>
          </w:tcPr>
          <w:p w14:paraId="58352653"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25" w:type="dxa"/>
            <w:tcBorders>
              <w:top w:val="nil"/>
              <w:left w:val="nil"/>
              <w:bottom w:val="nil"/>
              <w:right w:val="nil"/>
            </w:tcBorders>
            <w:shd w:val="clear" w:color="auto" w:fill="auto"/>
            <w:noWrap/>
            <w:vAlign w:val="bottom"/>
            <w:hideMark/>
          </w:tcPr>
          <w:p w14:paraId="0A0C1DFD"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84" w:type="dxa"/>
            <w:tcBorders>
              <w:top w:val="nil"/>
              <w:left w:val="nil"/>
              <w:bottom w:val="nil"/>
              <w:right w:val="nil"/>
            </w:tcBorders>
            <w:shd w:val="clear" w:color="auto" w:fill="auto"/>
            <w:noWrap/>
            <w:vAlign w:val="bottom"/>
            <w:hideMark/>
          </w:tcPr>
          <w:p w14:paraId="0DE7329A"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101" w:type="dxa"/>
            <w:tcBorders>
              <w:top w:val="nil"/>
              <w:left w:val="nil"/>
              <w:bottom w:val="nil"/>
              <w:right w:val="nil"/>
            </w:tcBorders>
            <w:shd w:val="clear" w:color="auto" w:fill="auto"/>
            <w:noWrap/>
            <w:vAlign w:val="bottom"/>
            <w:hideMark/>
          </w:tcPr>
          <w:p w14:paraId="798D008E"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vAlign w:val="bottom"/>
            <w:hideMark/>
          </w:tcPr>
          <w:p w14:paraId="315B33C9"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59" w:type="dxa"/>
            <w:tcBorders>
              <w:top w:val="nil"/>
              <w:left w:val="nil"/>
              <w:bottom w:val="nil"/>
              <w:right w:val="nil"/>
            </w:tcBorders>
            <w:shd w:val="clear" w:color="auto" w:fill="auto"/>
            <w:noWrap/>
            <w:hideMark/>
          </w:tcPr>
          <w:p w14:paraId="12DE6496"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2127" w:type="dxa"/>
            <w:tcBorders>
              <w:top w:val="nil"/>
              <w:left w:val="nil"/>
              <w:bottom w:val="nil"/>
              <w:right w:val="nil"/>
            </w:tcBorders>
            <w:shd w:val="clear" w:color="auto" w:fill="auto"/>
            <w:noWrap/>
            <w:hideMark/>
          </w:tcPr>
          <w:p w14:paraId="78C59BAA"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811" w:type="dxa"/>
            <w:tcBorders>
              <w:top w:val="nil"/>
              <w:left w:val="nil"/>
              <w:bottom w:val="nil"/>
              <w:right w:val="nil"/>
            </w:tcBorders>
            <w:shd w:val="clear" w:color="auto" w:fill="auto"/>
            <w:noWrap/>
            <w:vAlign w:val="bottom"/>
            <w:hideMark/>
          </w:tcPr>
          <w:p w14:paraId="4FF1CC68"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0A3B912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r w:rsidR="00557317" w:rsidRPr="008E553F" w14:paraId="704CF35A" w14:textId="77777777" w:rsidTr="006C2F33">
        <w:trPr>
          <w:trHeight w:val="301"/>
        </w:trPr>
        <w:tc>
          <w:tcPr>
            <w:tcW w:w="567" w:type="dxa"/>
            <w:tcBorders>
              <w:top w:val="nil"/>
              <w:left w:val="nil"/>
              <w:bottom w:val="nil"/>
              <w:right w:val="nil"/>
            </w:tcBorders>
            <w:shd w:val="clear" w:color="auto" w:fill="auto"/>
            <w:noWrap/>
            <w:vAlign w:val="bottom"/>
            <w:hideMark/>
          </w:tcPr>
          <w:p w14:paraId="7BA52B9F"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0A875CB7"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vAlign w:val="bottom"/>
            <w:hideMark/>
          </w:tcPr>
          <w:p w14:paraId="05FC85F7"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52" w:type="dxa"/>
            <w:tcBorders>
              <w:top w:val="nil"/>
              <w:left w:val="nil"/>
              <w:bottom w:val="nil"/>
              <w:right w:val="nil"/>
            </w:tcBorders>
            <w:shd w:val="clear" w:color="auto" w:fill="auto"/>
            <w:noWrap/>
            <w:vAlign w:val="bottom"/>
            <w:hideMark/>
          </w:tcPr>
          <w:p w14:paraId="43AC1206"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25" w:type="dxa"/>
            <w:tcBorders>
              <w:top w:val="nil"/>
              <w:left w:val="nil"/>
              <w:bottom w:val="nil"/>
              <w:right w:val="nil"/>
            </w:tcBorders>
            <w:shd w:val="clear" w:color="auto" w:fill="auto"/>
            <w:noWrap/>
            <w:vAlign w:val="bottom"/>
            <w:hideMark/>
          </w:tcPr>
          <w:p w14:paraId="3B3C39FC"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84" w:type="dxa"/>
            <w:tcBorders>
              <w:top w:val="nil"/>
              <w:left w:val="nil"/>
              <w:bottom w:val="nil"/>
              <w:right w:val="nil"/>
            </w:tcBorders>
            <w:shd w:val="clear" w:color="auto" w:fill="auto"/>
            <w:noWrap/>
            <w:vAlign w:val="bottom"/>
            <w:hideMark/>
          </w:tcPr>
          <w:p w14:paraId="10894F2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101" w:type="dxa"/>
            <w:tcBorders>
              <w:top w:val="nil"/>
              <w:left w:val="nil"/>
              <w:bottom w:val="nil"/>
              <w:right w:val="nil"/>
            </w:tcBorders>
            <w:shd w:val="clear" w:color="auto" w:fill="auto"/>
            <w:noWrap/>
            <w:vAlign w:val="bottom"/>
            <w:hideMark/>
          </w:tcPr>
          <w:p w14:paraId="7EAED732"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417" w:type="dxa"/>
            <w:tcBorders>
              <w:top w:val="nil"/>
              <w:left w:val="nil"/>
              <w:bottom w:val="nil"/>
              <w:right w:val="nil"/>
            </w:tcBorders>
            <w:shd w:val="clear" w:color="auto" w:fill="auto"/>
            <w:noWrap/>
            <w:vAlign w:val="bottom"/>
            <w:hideMark/>
          </w:tcPr>
          <w:p w14:paraId="14828A4F"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59" w:type="dxa"/>
            <w:tcBorders>
              <w:top w:val="nil"/>
              <w:left w:val="nil"/>
              <w:bottom w:val="nil"/>
              <w:right w:val="nil"/>
            </w:tcBorders>
            <w:shd w:val="clear" w:color="auto" w:fill="auto"/>
            <w:noWrap/>
            <w:hideMark/>
          </w:tcPr>
          <w:p w14:paraId="6F00B6F6"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2127" w:type="dxa"/>
            <w:tcBorders>
              <w:top w:val="nil"/>
              <w:left w:val="nil"/>
              <w:bottom w:val="nil"/>
              <w:right w:val="nil"/>
            </w:tcBorders>
            <w:shd w:val="clear" w:color="auto" w:fill="auto"/>
            <w:noWrap/>
            <w:hideMark/>
          </w:tcPr>
          <w:p w14:paraId="0977F966"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811" w:type="dxa"/>
            <w:tcBorders>
              <w:top w:val="nil"/>
              <w:left w:val="nil"/>
              <w:bottom w:val="nil"/>
              <w:right w:val="nil"/>
            </w:tcBorders>
            <w:shd w:val="clear" w:color="auto" w:fill="auto"/>
            <w:noWrap/>
            <w:vAlign w:val="bottom"/>
            <w:hideMark/>
          </w:tcPr>
          <w:p w14:paraId="5AA7859C"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67BD9D6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r w:rsidR="00557317" w:rsidRPr="008E553F" w14:paraId="1C73311D" w14:textId="77777777" w:rsidTr="006C2F33">
        <w:trPr>
          <w:trHeight w:val="431"/>
        </w:trPr>
        <w:tc>
          <w:tcPr>
            <w:tcW w:w="567" w:type="dxa"/>
            <w:tcBorders>
              <w:top w:val="nil"/>
              <w:left w:val="nil"/>
              <w:bottom w:val="nil"/>
              <w:right w:val="nil"/>
            </w:tcBorders>
            <w:shd w:val="clear" w:color="auto" w:fill="auto"/>
            <w:noWrap/>
            <w:vAlign w:val="bottom"/>
            <w:hideMark/>
          </w:tcPr>
          <w:p w14:paraId="5320A999"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27172D9F"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4394" w:type="dxa"/>
            <w:gridSpan w:val="3"/>
            <w:tcBorders>
              <w:top w:val="nil"/>
              <w:left w:val="nil"/>
              <w:bottom w:val="nil"/>
              <w:right w:val="nil"/>
            </w:tcBorders>
            <w:shd w:val="clear" w:color="auto" w:fill="auto"/>
            <w:noWrap/>
            <w:vAlign w:val="bottom"/>
            <w:hideMark/>
          </w:tcPr>
          <w:p w14:paraId="3F3DFAD6" w14:textId="4D21D385"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color w:val="000000"/>
                <w:sz w:val="24"/>
                <w:szCs w:val="24"/>
                <w14:ligatures w14:val="none"/>
              </w:rPr>
              <w:t>UAB „</w:t>
            </w:r>
            <w:r>
              <w:rPr>
                <w:rFonts w:ascii="Times New Roman" w:eastAsia="Times New Roman" w:hAnsi="Times New Roman" w:cs="Times New Roman"/>
                <w:color w:val="000000"/>
                <w:sz w:val="24"/>
                <w:szCs w:val="24"/>
                <w14:ligatures w14:val="none"/>
              </w:rPr>
              <w:t>Jonavos šilumos tinklai</w:t>
            </w:r>
            <w:r w:rsidRPr="008E553F">
              <w:rPr>
                <w:rFonts w:ascii="Times New Roman" w:eastAsia="Times New Roman" w:hAnsi="Times New Roman" w:cs="Times New Roman"/>
                <w:color w:val="000000"/>
                <w:sz w:val="24"/>
                <w:szCs w:val="24"/>
                <w14:ligatures w14:val="none"/>
              </w:rPr>
              <w:t>“</w:t>
            </w:r>
          </w:p>
        </w:tc>
        <w:tc>
          <w:tcPr>
            <w:tcW w:w="1985" w:type="dxa"/>
            <w:gridSpan w:val="2"/>
            <w:tcBorders>
              <w:top w:val="nil"/>
              <w:left w:val="nil"/>
              <w:bottom w:val="single" w:sz="4" w:space="0" w:color="auto"/>
              <w:right w:val="nil"/>
            </w:tcBorders>
            <w:shd w:val="clear" w:color="auto" w:fill="auto"/>
            <w:noWrap/>
            <w:vAlign w:val="bottom"/>
            <w:hideMark/>
          </w:tcPr>
          <w:p w14:paraId="47CCC7EC"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1417" w:type="dxa"/>
            <w:tcBorders>
              <w:top w:val="nil"/>
              <w:left w:val="nil"/>
              <w:bottom w:val="nil"/>
              <w:right w:val="nil"/>
            </w:tcBorders>
            <w:shd w:val="clear" w:color="auto" w:fill="auto"/>
            <w:noWrap/>
            <w:vAlign w:val="bottom"/>
            <w:hideMark/>
          </w:tcPr>
          <w:p w14:paraId="161E7CF5"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1559" w:type="dxa"/>
            <w:tcBorders>
              <w:top w:val="nil"/>
              <w:left w:val="nil"/>
              <w:bottom w:val="single" w:sz="4" w:space="0" w:color="auto"/>
              <w:right w:val="nil"/>
            </w:tcBorders>
            <w:shd w:val="clear" w:color="auto" w:fill="auto"/>
            <w:noWrap/>
            <w:hideMark/>
          </w:tcPr>
          <w:p w14:paraId="2AAC7CC6"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2127" w:type="dxa"/>
            <w:tcBorders>
              <w:top w:val="nil"/>
              <w:left w:val="nil"/>
              <w:bottom w:val="single" w:sz="4" w:space="0" w:color="auto"/>
              <w:right w:val="nil"/>
            </w:tcBorders>
            <w:shd w:val="clear" w:color="auto" w:fill="auto"/>
            <w:noWrap/>
            <w:hideMark/>
          </w:tcPr>
          <w:p w14:paraId="363B937E"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w:t>
            </w:r>
          </w:p>
        </w:tc>
        <w:tc>
          <w:tcPr>
            <w:tcW w:w="811" w:type="dxa"/>
            <w:tcBorders>
              <w:top w:val="nil"/>
              <w:left w:val="nil"/>
              <w:bottom w:val="nil"/>
              <w:right w:val="nil"/>
            </w:tcBorders>
            <w:shd w:val="clear" w:color="auto" w:fill="auto"/>
            <w:noWrap/>
            <w:hideMark/>
          </w:tcPr>
          <w:p w14:paraId="26962144"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6886F508"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r w:rsidR="00557317" w:rsidRPr="008E553F" w14:paraId="6D2B7354" w14:textId="77777777" w:rsidTr="006C2F33">
        <w:trPr>
          <w:trHeight w:val="316"/>
        </w:trPr>
        <w:tc>
          <w:tcPr>
            <w:tcW w:w="567" w:type="dxa"/>
            <w:tcBorders>
              <w:top w:val="nil"/>
              <w:left w:val="nil"/>
              <w:bottom w:val="nil"/>
              <w:right w:val="nil"/>
            </w:tcBorders>
            <w:shd w:val="clear" w:color="auto" w:fill="auto"/>
            <w:noWrap/>
            <w:vAlign w:val="bottom"/>
            <w:hideMark/>
          </w:tcPr>
          <w:p w14:paraId="0A2FED05"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851" w:type="dxa"/>
            <w:tcBorders>
              <w:top w:val="nil"/>
              <w:left w:val="nil"/>
              <w:bottom w:val="nil"/>
              <w:right w:val="nil"/>
            </w:tcBorders>
            <w:shd w:val="clear" w:color="auto" w:fill="auto"/>
            <w:noWrap/>
            <w:vAlign w:val="bottom"/>
            <w:hideMark/>
          </w:tcPr>
          <w:p w14:paraId="6BA4973B"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c>
          <w:tcPr>
            <w:tcW w:w="4394" w:type="dxa"/>
            <w:gridSpan w:val="3"/>
            <w:tcBorders>
              <w:top w:val="nil"/>
              <w:left w:val="nil"/>
              <w:bottom w:val="nil"/>
              <w:right w:val="nil"/>
            </w:tcBorders>
            <w:shd w:val="clear" w:color="auto" w:fill="auto"/>
            <w:noWrap/>
            <w:vAlign w:val="bottom"/>
            <w:hideMark/>
          </w:tcPr>
          <w:p w14:paraId="244A980A"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 atstovas</w:t>
            </w:r>
          </w:p>
        </w:tc>
        <w:tc>
          <w:tcPr>
            <w:tcW w:w="1985" w:type="dxa"/>
            <w:gridSpan w:val="2"/>
            <w:tcBorders>
              <w:top w:val="single" w:sz="4" w:space="0" w:color="auto"/>
              <w:left w:val="nil"/>
              <w:bottom w:val="nil"/>
              <w:right w:val="nil"/>
            </w:tcBorders>
            <w:shd w:val="clear" w:color="auto" w:fill="auto"/>
            <w:noWrap/>
            <w:hideMark/>
          </w:tcPr>
          <w:p w14:paraId="5CB776CC"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(parašas)</w:t>
            </w:r>
          </w:p>
        </w:tc>
        <w:tc>
          <w:tcPr>
            <w:tcW w:w="1417" w:type="dxa"/>
            <w:tcBorders>
              <w:top w:val="nil"/>
              <w:left w:val="nil"/>
              <w:bottom w:val="nil"/>
              <w:right w:val="nil"/>
            </w:tcBorders>
            <w:shd w:val="clear" w:color="auto" w:fill="auto"/>
            <w:noWrap/>
            <w:vAlign w:val="bottom"/>
            <w:hideMark/>
          </w:tcPr>
          <w:p w14:paraId="05554EAC"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3686" w:type="dxa"/>
            <w:gridSpan w:val="2"/>
            <w:tcBorders>
              <w:top w:val="single" w:sz="4" w:space="0" w:color="auto"/>
              <w:left w:val="nil"/>
              <w:bottom w:val="nil"/>
              <w:right w:val="nil"/>
            </w:tcBorders>
            <w:shd w:val="clear" w:color="auto" w:fill="auto"/>
            <w:noWrap/>
            <w:hideMark/>
          </w:tcPr>
          <w:p w14:paraId="34B7D8CD"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r w:rsidRPr="008E553F">
              <w:rPr>
                <w:rFonts w:ascii="Times New Roman" w:eastAsia="Times New Roman" w:hAnsi="Times New Roman" w:cs="Times New Roman"/>
                <w:sz w:val="24"/>
                <w:szCs w:val="24"/>
                <w14:ligatures w14:val="none"/>
              </w:rPr>
              <w:t>(vardas, pavardė)</w:t>
            </w:r>
          </w:p>
        </w:tc>
        <w:tc>
          <w:tcPr>
            <w:tcW w:w="811" w:type="dxa"/>
            <w:tcBorders>
              <w:top w:val="nil"/>
              <w:left w:val="nil"/>
              <w:bottom w:val="nil"/>
              <w:right w:val="nil"/>
            </w:tcBorders>
            <w:shd w:val="clear" w:color="auto" w:fill="auto"/>
            <w:noWrap/>
            <w:hideMark/>
          </w:tcPr>
          <w:p w14:paraId="0C0512C8" w14:textId="77777777" w:rsidR="00557317" w:rsidRPr="008E553F" w:rsidRDefault="00557317" w:rsidP="006C2F33">
            <w:pPr>
              <w:spacing w:after="0" w:line="240" w:lineRule="auto"/>
              <w:jc w:val="center"/>
              <w:rPr>
                <w:rFonts w:ascii="Times New Roman" w:eastAsia="Times New Roman" w:hAnsi="Times New Roman" w:cs="Times New Roman"/>
                <w:sz w:val="24"/>
                <w:szCs w:val="24"/>
                <w14:ligatures w14:val="none"/>
              </w:rPr>
            </w:pPr>
          </w:p>
        </w:tc>
        <w:tc>
          <w:tcPr>
            <w:tcW w:w="1517" w:type="dxa"/>
            <w:tcBorders>
              <w:top w:val="nil"/>
              <w:left w:val="nil"/>
              <w:bottom w:val="nil"/>
              <w:right w:val="nil"/>
            </w:tcBorders>
            <w:shd w:val="clear" w:color="auto" w:fill="auto"/>
            <w:noWrap/>
            <w:vAlign w:val="bottom"/>
            <w:hideMark/>
          </w:tcPr>
          <w:p w14:paraId="39AE421F" w14:textId="77777777" w:rsidR="00557317" w:rsidRPr="008E553F" w:rsidRDefault="00557317" w:rsidP="006C2F33">
            <w:pPr>
              <w:spacing w:after="0" w:line="240" w:lineRule="auto"/>
              <w:jc w:val="left"/>
              <w:rPr>
                <w:rFonts w:ascii="Times New Roman" w:eastAsia="Times New Roman" w:hAnsi="Times New Roman" w:cs="Times New Roman"/>
                <w:sz w:val="24"/>
                <w:szCs w:val="24"/>
                <w14:ligatures w14:val="none"/>
              </w:rPr>
            </w:pPr>
          </w:p>
        </w:tc>
      </w:tr>
    </w:tbl>
    <w:p w14:paraId="0E242140" w14:textId="77777777" w:rsidR="00557317" w:rsidRDefault="00557317" w:rsidP="008E553F">
      <w:pPr>
        <w:spacing w:after="0"/>
        <w:ind w:right="-27"/>
        <w:jc w:val="left"/>
        <w:rPr>
          <w:rFonts w:ascii="Times New Roman" w:eastAsia="Times New Roman" w:hAnsi="Times New Roman" w:cs="Times New Roman"/>
          <w:sz w:val="24"/>
          <w:szCs w:val="24"/>
          <w14:ligatures w14:val="none"/>
        </w:rPr>
        <w:sectPr w:rsidR="00557317" w:rsidSect="00557317">
          <w:pgSz w:w="16838" w:h="11906" w:orient="landscape"/>
          <w:pgMar w:top="1559" w:right="567" w:bottom="567" w:left="567" w:header="562" w:footer="562" w:gutter="0"/>
          <w:pgNumType w:start="1"/>
          <w:cols w:space="1296"/>
          <w:titlePg/>
          <w:docGrid w:linePitch="360"/>
        </w:sectPr>
      </w:pPr>
    </w:p>
    <w:p w14:paraId="60555257" w14:textId="77777777" w:rsidR="00BE470E" w:rsidRDefault="00B37553" w:rsidP="00B37553">
      <w:pPr>
        <w:widowControl w:val="0"/>
        <w:autoSpaceDN w:val="0"/>
        <w:spacing w:after="0" w:line="240" w:lineRule="auto"/>
        <w:jc w:val="center"/>
        <w:rPr>
          <w:rFonts w:ascii="Times New Roman" w:hAnsi="Times New Roman" w:cs="Times New Roman"/>
          <w:b/>
          <w:bCs/>
          <w:sz w:val="24"/>
          <w:szCs w:val="24"/>
          <w:lang w:eastAsia="hu-HU"/>
        </w:rPr>
      </w:pPr>
      <w:r>
        <w:rPr>
          <w:rFonts w:ascii="Times New Roman" w:eastAsia="Calibri" w:hAnsi="Times New Roman" w:cs="Times New Roman"/>
          <w:b/>
          <w:bCs/>
          <w:sz w:val="24"/>
          <w:szCs w:val="24"/>
        </w:rPr>
        <w:lastRenderedPageBreak/>
        <w:t>METALO LAUŽO PIRKIMO - PARDAVIMO</w:t>
      </w:r>
      <w:r w:rsidRPr="00B37553">
        <w:rPr>
          <w:rFonts w:ascii="Times New Roman" w:eastAsia="Calibri" w:hAnsi="Times New Roman" w:cs="Times New Roman"/>
          <w:b/>
          <w:bCs/>
          <w:sz w:val="24"/>
          <w:szCs w:val="24"/>
        </w:rPr>
        <w:t xml:space="preserve"> </w:t>
      </w:r>
      <w:r w:rsidRPr="00B37553">
        <w:rPr>
          <w:rFonts w:ascii="Times New Roman" w:hAnsi="Times New Roman" w:cs="Times New Roman"/>
          <w:b/>
          <w:bCs/>
          <w:sz w:val="24"/>
          <w:szCs w:val="24"/>
          <w:lang w:eastAsia="hu-HU"/>
        </w:rPr>
        <w:t>SUTARTIES Nr. ________, sudarytos</w:t>
      </w:r>
    </w:p>
    <w:p w14:paraId="3986D655" w14:textId="7712586B" w:rsidR="00B37553" w:rsidRPr="00B37553" w:rsidRDefault="00B37553" w:rsidP="00B37553">
      <w:pPr>
        <w:widowControl w:val="0"/>
        <w:autoSpaceDN w:val="0"/>
        <w:spacing w:after="0" w:line="240" w:lineRule="auto"/>
        <w:jc w:val="center"/>
        <w:rPr>
          <w:rFonts w:ascii="Times New Roman" w:hAnsi="Times New Roman" w:cs="Times New Roman"/>
          <w:b/>
          <w:bCs/>
          <w:sz w:val="24"/>
          <w:szCs w:val="24"/>
          <w:lang w:eastAsia="hu-HU"/>
        </w:rPr>
      </w:pPr>
      <w:r w:rsidRPr="00B37553">
        <w:rPr>
          <w:rFonts w:ascii="Times New Roman" w:hAnsi="Times New Roman" w:cs="Times New Roman"/>
          <w:b/>
          <w:bCs/>
          <w:sz w:val="24"/>
          <w:szCs w:val="24"/>
          <w:lang w:eastAsia="hu-HU"/>
        </w:rPr>
        <w:t xml:space="preserve"> 202</w:t>
      </w:r>
      <w:r w:rsidR="000A6EA7">
        <w:rPr>
          <w:rFonts w:ascii="Times New Roman" w:hAnsi="Times New Roman" w:cs="Times New Roman"/>
          <w:b/>
          <w:bCs/>
          <w:sz w:val="24"/>
          <w:szCs w:val="24"/>
          <w:lang w:eastAsia="hu-HU"/>
        </w:rPr>
        <w:t>__</w:t>
      </w:r>
      <w:r w:rsidRPr="00B37553">
        <w:rPr>
          <w:rFonts w:ascii="Times New Roman" w:hAnsi="Times New Roman" w:cs="Times New Roman"/>
          <w:b/>
          <w:bCs/>
          <w:sz w:val="24"/>
          <w:szCs w:val="24"/>
          <w:lang w:eastAsia="hu-HU"/>
        </w:rPr>
        <w:t xml:space="preserve"> m. </w:t>
      </w:r>
      <w:r w:rsidR="002F2CF4">
        <w:rPr>
          <w:rFonts w:ascii="Times New Roman" w:hAnsi="Times New Roman" w:cs="Times New Roman"/>
          <w:b/>
          <w:bCs/>
          <w:sz w:val="24"/>
          <w:szCs w:val="24"/>
          <w:lang w:eastAsia="hu-HU"/>
        </w:rPr>
        <w:t>_____________ ___</w:t>
      </w:r>
      <w:r w:rsidRPr="00B37553">
        <w:rPr>
          <w:rFonts w:ascii="Times New Roman" w:hAnsi="Times New Roman" w:cs="Times New Roman"/>
          <w:b/>
          <w:bCs/>
          <w:sz w:val="24"/>
          <w:szCs w:val="24"/>
          <w:lang w:eastAsia="hu-HU"/>
        </w:rPr>
        <w:t xml:space="preserve"> d.</w:t>
      </w:r>
    </w:p>
    <w:p w14:paraId="04D94BBB" w14:textId="49347894" w:rsidR="00B37553" w:rsidRPr="00B37553" w:rsidRDefault="00B37553" w:rsidP="00B37553">
      <w:pPr>
        <w:autoSpaceDN w:val="0"/>
        <w:spacing w:after="0" w:line="240" w:lineRule="auto"/>
        <w:ind w:left="68"/>
        <w:jc w:val="center"/>
        <w:rPr>
          <w:rFonts w:ascii="Times New Roman" w:hAnsi="Times New Roman" w:cs="Times New Roman"/>
          <w:b/>
          <w:bCs/>
          <w:sz w:val="24"/>
          <w:szCs w:val="24"/>
        </w:rPr>
      </w:pPr>
      <w:r w:rsidRPr="00B37553">
        <w:rPr>
          <w:rFonts w:ascii="Times New Roman" w:hAnsi="Times New Roman" w:cs="Times New Roman"/>
          <w:b/>
          <w:bCs/>
          <w:sz w:val="24"/>
          <w:szCs w:val="24"/>
        </w:rPr>
        <w:t xml:space="preserve">Priedas Nr. </w:t>
      </w:r>
      <w:r>
        <w:rPr>
          <w:rFonts w:ascii="Times New Roman" w:hAnsi="Times New Roman" w:cs="Times New Roman"/>
          <w:b/>
          <w:bCs/>
          <w:sz w:val="24"/>
          <w:szCs w:val="24"/>
        </w:rPr>
        <w:t>2</w:t>
      </w:r>
    </w:p>
    <w:p w14:paraId="1F3AF809" w14:textId="77777777" w:rsidR="00B37553" w:rsidRPr="00B37553" w:rsidRDefault="00B37553" w:rsidP="00B37553">
      <w:pPr>
        <w:spacing w:after="0" w:line="240" w:lineRule="auto"/>
        <w:ind w:left="68"/>
        <w:jc w:val="center"/>
        <w:rPr>
          <w:rFonts w:ascii="Times New Roman" w:hAnsi="Times New Roman" w:cs="Times New Roman"/>
          <w:b/>
          <w:sz w:val="24"/>
          <w:szCs w:val="24"/>
          <w:lang w:eastAsia="lt-LT"/>
        </w:rPr>
      </w:pPr>
    </w:p>
    <w:p w14:paraId="344A4677" w14:textId="77777777" w:rsidR="00B37553" w:rsidRPr="00B37553" w:rsidRDefault="00B37553" w:rsidP="00B37553">
      <w:pPr>
        <w:spacing w:after="0" w:line="240" w:lineRule="auto"/>
        <w:ind w:left="68"/>
        <w:jc w:val="center"/>
        <w:rPr>
          <w:rFonts w:ascii="Times New Roman" w:hAnsi="Times New Roman" w:cs="Times New Roman"/>
          <w:b/>
          <w:sz w:val="24"/>
          <w:szCs w:val="24"/>
          <w:lang w:eastAsia="lt-LT"/>
        </w:rPr>
      </w:pPr>
      <w:r w:rsidRPr="00B37553">
        <w:rPr>
          <w:rFonts w:ascii="Times New Roman" w:hAnsi="Times New Roman" w:cs="Times New Roman"/>
          <w:b/>
          <w:sz w:val="24"/>
          <w:szCs w:val="24"/>
          <w:lang w:eastAsia="lt-LT"/>
        </w:rPr>
        <w:t>UŽ SUTARTIES VYKDYMĄ ATSAKINGŲ DARBUOTOJŲ SĄRAŠAS</w:t>
      </w:r>
    </w:p>
    <w:p w14:paraId="207E0ADD" w14:textId="77777777" w:rsidR="00B37553" w:rsidRPr="00B37553" w:rsidRDefault="00B37553" w:rsidP="00B37553">
      <w:pPr>
        <w:autoSpaceDN w:val="0"/>
        <w:spacing w:after="0" w:line="240" w:lineRule="auto"/>
        <w:ind w:left="68"/>
        <w:jc w:val="center"/>
        <w:rPr>
          <w:rFonts w:ascii="Times New Roman" w:hAnsi="Times New Roman" w:cs="Times New Roman"/>
          <w:b/>
          <w:sz w:val="24"/>
          <w:szCs w:val="24"/>
          <w:lang w:eastAsia="lt-LT"/>
        </w:rPr>
      </w:pPr>
    </w:p>
    <w:p w14:paraId="1E738CA4" w14:textId="77777777" w:rsidR="00B37553" w:rsidRPr="00B37553" w:rsidRDefault="00B37553" w:rsidP="00B37553">
      <w:pPr>
        <w:autoSpaceDN w:val="0"/>
        <w:spacing w:after="0" w:line="240" w:lineRule="auto"/>
        <w:ind w:left="68"/>
        <w:rPr>
          <w:rFonts w:ascii="Times New Roman" w:hAnsi="Times New Roman" w:cs="Times New Roman"/>
          <w:i/>
          <w:color w:val="FF0000"/>
          <w:sz w:val="24"/>
          <w:szCs w:val="24"/>
          <w:lang w:eastAsia="lt-LT"/>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9"/>
      </w:tblGrid>
      <w:tr w:rsidR="00B37553" w:rsidRPr="00B37553" w14:paraId="758FD9B9" w14:textId="77777777" w:rsidTr="00B37553">
        <w:trPr>
          <w:trHeight w:val="1110"/>
          <w:jc w:val="center"/>
        </w:trPr>
        <w:tc>
          <w:tcPr>
            <w:tcW w:w="4820" w:type="dxa"/>
            <w:tcBorders>
              <w:top w:val="single" w:sz="4" w:space="0" w:color="auto"/>
              <w:left w:val="single" w:sz="4" w:space="0" w:color="auto"/>
              <w:bottom w:val="single" w:sz="4" w:space="0" w:color="auto"/>
              <w:right w:val="single" w:sz="4" w:space="0" w:color="auto"/>
            </w:tcBorders>
            <w:vAlign w:val="center"/>
          </w:tcPr>
          <w:p w14:paraId="51E72693" w14:textId="77777777" w:rsidR="00B37553" w:rsidRPr="00B37553" w:rsidRDefault="00B37553" w:rsidP="00B37553">
            <w:pPr>
              <w:autoSpaceDN w:val="0"/>
              <w:spacing w:after="0" w:line="240" w:lineRule="auto"/>
              <w:jc w:val="center"/>
              <w:rPr>
                <w:rFonts w:ascii="Times New Roman" w:hAnsi="Times New Roman" w:cs="Times New Roman"/>
                <w:b/>
                <w:sz w:val="24"/>
                <w:szCs w:val="24"/>
              </w:rPr>
            </w:pPr>
            <w:r w:rsidRPr="00B37553">
              <w:rPr>
                <w:rFonts w:ascii="Times New Roman" w:hAnsi="Times New Roman" w:cs="Times New Roman"/>
                <w:b/>
                <w:sz w:val="24"/>
                <w:szCs w:val="24"/>
              </w:rPr>
              <w:t>Pareigos,</w:t>
            </w:r>
            <w:r w:rsidRPr="00B37553">
              <w:rPr>
                <w:rFonts w:ascii="Times New Roman" w:hAnsi="Times New Roman" w:cs="Times New Roman"/>
                <w:b/>
                <w:color w:val="000000"/>
                <w:sz w:val="24"/>
                <w:szCs w:val="24"/>
                <w:lang w:eastAsia="lt-LT"/>
              </w:rPr>
              <w:t xml:space="preserve"> vardas, pavardė</w:t>
            </w:r>
            <w:r w:rsidRPr="00B37553">
              <w:rPr>
                <w:rFonts w:ascii="Times New Roman" w:hAnsi="Times New Roman" w:cs="Times New Roman"/>
                <w:b/>
                <w:sz w:val="24"/>
                <w:szCs w:val="24"/>
              </w:rPr>
              <w:t xml:space="preserve"> </w:t>
            </w:r>
          </w:p>
        </w:tc>
        <w:tc>
          <w:tcPr>
            <w:tcW w:w="4649" w:type="dxa"/>
            <w:tcBorders>
              <w:top w:val="single" w:sz="4" w:space="0" w:color="auto"/>
              <w:left w:val="single" w:sz="4" w:space="0" w:color="auto"/>
              <w:bottom w:val="single" w:sz="4" w:space="0" w:color="auto"/>
              <w:right w:val="single" w:sz="4" w:space="0" w:color="auto"/>
            </w:tcBorders>
            <w:vAlign w:val="center"/>
          </w:tcPr>
          <w:p w14:paraId="2BBFBBAE" w14:textId="77777777" w:rsidR="00B37553" w:rsidRPr="00B37553" w:rsidRDefault="00B37553" w:rsidP="00B37553">
            <w:pPr>
              <w:autoSpaceDN w:val="0"/>
              <w:spacing w:after="0" w:line="240" w:lineRule="auto"/>
              <w:jc w:val="center"/>
              <w:rPr>
                <w:rFonts w:ascii="Times New Roman" w:hAnsi="Times New Roman" w:cs="Times New Roman"/>
                <w:b/>
                <w:color w:val="000000"/>
                <w:sz w:val="24"/>
                <w:szCs w:val="24"/>
                <w:lang w:eastAsia="lt-LT"/>
              </w:rPr>
            </w:pPr>
            <w:r w:rsidRPr="00B37553">
              <w:rPr>
                <w:rFonts w:ascii="Times New Roman" w:hAnsi="Times New Roman" w:cs="Times New Roman"/>
                <w:b/>
                <w:color w:val="000000"/>
                <w:sz w:val="24"/>
                <w:szCs w:val="24"/>
                <w:lang w:eastAsia="lt-LT"/>
              </w:rPr>
              <w:t xml:space="preserve">Kontaktai (tel., </w:t>
            </w:r>
            <w:proofErr w:type="spellStart"/>
            <w:r w:rsidRPr="00B37553">
              <w:rPr>
                <w:rFonts w:ascii="Times New Roman" w:hAnsi="Times New Roman" w:cs="Times New Roman"/>
                <w:b/>
                <w:color w:val="000000"/>
                <w:sz w:val="24"/>
                <w:szCs w:val="24"/>
                <w:lang w:eastAsia="lt-LT"/>
              </w:rPr>
              <w:t>el.p</w:t>
            </w:r>
            <w:proofErr w:type="spellEnd"/>
            <w:r w:rsidRPr="00B37553">
              <w:rPr>
                <w:rFonts w:ascii="Times New Roman" w:hAnsi="Times New Roman" w:cs="Times New Roman"/>
                <w:b/>
                <w:color w:val="000000"/>
                <w:sz w:val="24"/>
                <w:szCs w:val="24"/>
                <w:lang w:eastAsia="lt-LT"/>
              </w:rPr>
              <w:t>.)</w:t>
            </w:r>
          </w:p>
        </w:tc>
      </w:tr>
      <w:tr w:rsidR="00B37553" w:rsidRPr="00B37553" w14:paraId="1A62D971" w14:textId="77777777" w:rsidTr="00B37553">
        <w:trPr>
          <w:trHeight w:val="662"/>
          <w:jc w:val="center"/>
        </w:trPr>
        <w:tc>
          <w:tcPr>
            <w:tcW w:w="4820" w:type="dxa"/>
            <w:tcBorders>
              <w:top w:val="single" w:sz="4" w:space="0" w:color="auto"/>
              <w:left w:val="single" w:sz="4" w:space="0" w:color="auto"/>
              <w:bottom w:val="single" w:sz="4" w:space="0" w:color="auto"/>
              <w:right w:val="single" w:sz="4" w:space="0" w:color="auto"/>
            </w:tcBorders>
            <w:vAlign w:val="center"/>
          </w:tcPr>
          <w:p w14:paraId="2AA09468" w14:textId="7FFEEE36" w:rsidR="00B37553" w:rsidRPr="00B37553" w:rsidRDefault="00B37553" w:rsidP="00B37553">
            <w:pPr>
              <w:autoSpaceDN w:val="0"/>
              <w:spacing w:after="0" w:line="240" w:lineRule="auto"/>
              <w:rPr>
                <w:rFonts w:ascii="Times New Roman" w:hAnsi="Times New Roman" w:cs="Times New Roman"/>
                <w:sz w:val="24"/>
                <w:szCs w:val="24"/>
              </w:rPr>
            </w:pPr>
          </w:p>
        </w:tc>
        <w:tc>
          <w:tcPr>
            <w:tcW w:w="4649" w:type="dxa"/>
            <w:tcBorders>
              <w:top w:val="single" w:sz="4" w:space="0" w:color="auto"/>
              <w:left w:val="single" w:sz="4" w:space="0" w:color="auto"/>
              <w:bottom w:val="single" w:sz="4" w:space="0" w:color="auto"/>
              <w:right w:val="single" w:sz="4" w:space="0" w:color="auto"/>
            </w:tcBorders>
            <w:vAlign w:val="center"/>
          </w:tcPr>
          <w:p w14:paraId="6D6A198B" w14:textId="04F9D8CD" w:rsidR="00B37553" w:rsidRPr="00B37553" w:rsidRDefault="00B37553" w:rsidP="00B37553">
            <w:pPr>
              <w:autoSpaceDN w:val="0"/>
              <w:spacing w:after="0" w:line="240" w:lineRule="auto"/>
              <w:jc w:val="center"/>
              <w:rPr>
                <w:rFonts w:ascii="Times New Roman" w:hAnsi="Times New Roman" w:cs="Times New Roman"/>
                <w:color w:val="000000"/>
                <w:sz w:val="24"/>
                <w:szCs w:val="24"/>
                <w:lang w:eastAsia="lt-LT"/>
              </w:rPr>
            </w:pPr>
          </w:p>
        </w:tc>
      </w:tr>
      <w:tr w:rsidR="00B37553" w:rsidRPr="00B37553" w14:paraId="34157BE1" w14:textId="77777777" w:rsidTr="00B37553">
        <w:trPr>
          <w:trHeight w:val="572"/>
          <w:jc w:val="center"/>
        </w:trPr>
        <w:tc>
          <w:tcPr>
            <w:tcW w:w="4820" w:type="dxa"/>
            <w:tcBorders>
              <w:top w:val="single" w:sz="4" w:space="0" w:color="auto"/>
              <w:left w:val="single" w:sz="4" w:space="0" w:color="auto"/>
              <w:bottom w:val="single" w:sz="4" w:space="0" w:color="auto"/>
              <w:right w:val="single" w:sz="4" w:space="0" w:color="auto"/>
            </w:tcBorders>
            <w:vAlign w:val="center"/>
          </w:tcPr>
          <w:p w14:paraId="5D3C85E9" w14:textId="675FB865" w:rsidR="00B37553" w:rsidRPr="002B22A0" w:rsidRDefault="00B37553" w:rsidP="00B37553">
            <w:pPr>
              <w:autoSpaceDN w:val="0"/>
              <w:spacing w:after="0" w:line="240" w:lineRule="auto"/>
              <w:rPr>
                <w:rFonts w:ascii="Times New Roman" w:hAnsi="Times New Roman" w:cs="Times New Roman"/>
                <w:sz w:val="24"/>
                <w:szCs w:val="24"/>
              </w:rPr>
            </w:pPr>
          </w:p>
        </w:tc>
        <w:tc>
          <w:tcPr>
            <w:tcW w:w="4649" w:type="dxa"/>
            <w:tcBorders>
              <w:top w:val="single" w:sz="4" w:space="0" w:color="auto"/>
              <w:left w:val="single" w:sz="4" w:space="0" w:color="auto"/>
              <w:bottom w:val="single" w:sz="4" w:space="0" w:color="auto"/>
              <w:right w:val="single" w:sz="4" w:space="0" w:color="auto"/>
            </w:tcBorders>
            <w:vAlign w:val="center"/>
          </w:tcPr>
          <w:p w14:paraId="75EA2EE2" w14:textId="01605313" w:rsidR="004362E0" w:rsidRPr="002B22A0" w:rsidRDefault="004362E0" w:rsidP="00B37553">
            <w:pPr>
              <w:autoSpaceDN w:val="0"/>
              <w:spacing w:after="0" w:line="240" w:lineRule="auto"/>
              <w:jc w:val="center"/>
              <w:rPr>
                <w:rFonts w:ascii="Times New Roman" w:hAnsi="Times New Roman" w:cs="Times New Roman"/>
                <w:color w:val="000000"/>
                <w:sz w:val="24"/>
                <w:szCs w:val="24"/>
                <w:lang w:eastAsia="lt-LT"/>
              </w:rPr>
            </w:pPr>
          </w:p>
        </w:tc>
      </w:tr>
    </w:tbl>
    <w:p w14:paraId="373E303E" w14:textId="77777777" w:rsidR="00B37553" w:rsidRPr="00B37553" w:rsidRDefault="00B37553" w:rsidP="00B37553">
      <w:pPr>
        <w:autoSpaceDN w:val="0"/>
        <w:spacing w:after="0" w:line="240" w:lineRule="auto"/>
        <w:ind w:left="68"/>
        <w:rPr>
          <w:rFonts w:ascii="Times New Roman" w:hAnsi="Times New Roman" w:cs="Times New Roman"/>
          <w:sz w:val="24"/>
          <w:szCs w:val="24"/>
        </w:rPr>
      </w:pPr>
    </w:p>
    <w:p w14:paraId="67CD9BA1" w14:textId="77777777" w:rsidR="00B37553" w:rsidRDefault="00B37553" w:rsidP="00B37553">
      <w:pPr>
        <w:autoSpaceDN w:val="0"/>
        <w:spacing w:after="0" w:line="240" w:lineRule="auto"/>
        <w:ind w:left="68"/>
        <w:jc w:val="center"/>
        <w:rPr>
          <w:rFonts w:ascii="Times New Roman" w:hAnsi="Times New Roman" w:cs="Times New Roman"/>
          <w:b/>
          <w:bCs/>
          <w:sz w:val="24"/>
          <w:szCs w:val="24"/>
        </w:rPr>
      </w:pPr>
    </w:p>
    <w:p w14:paraId="387ED657" w14:textId="77777777" w:rsidR="002F2CF4" w:rsidRPr="008E553F" w:rsidRDefault="002F2CF4" w:rsidP="002F2CF4">
      <w:pPr>
        <w:spacing w:after="0"/>
        <w:ind w:left="3420" w:right="-27"/>
        <w:rPr>
          <w:rFonts w:ascii="Times New Roman" w:eastAsia="Times New Roman" w:hAnsi="Times New Roman" w:cs="Times New Roman"/>
          <w:b/>
          <w:sz w:val="24"/>
          <w:szCs w:val="24"/>
          <w14:ligatures w14:val="none"/>
        </w:rPr>
      </w:pPr>
      <w:r w:rsidRPr="008E553F">
        <w:rPr>
          <w:rFonts w:ascii="Times New Roman" w:eastAsia="Times New Roman" w:hAnsi="Times New Roman" w:cs="Times New Roman"/>
          <w:b/>
          <w:sz w:val="24"/>
          <w:szCs w:val="24"/>
          <w14:ligatures w14:val="none"/>
        </w:rPr>
        <w:t>ŠALIŲ REKVIZITAI</w:t>
      </w:r>
    </w:p>
    <w:tbl>
      <w:tblPr>
        <w:tblW w:w="10201" w:type="dxa"/>
        <w:tblLayout w:type="fixed"/>
        <w:tblLook w:val="04A0" w:firstRow="1" w:lastRow="0" w:firstColumn="1" w:lastColumn="0" w:noHBand="0" w:noVBand="1"/>
      </w:tblPr>
      <w:tblGrid>
        <w:gridCol w:w="5529"/>
        <w:gridCol w:w="4672"/>
      </w:tblGrid>
      <w:tr w:rsidR="002F2CF4" w:rsidRPr="008E553F" w14:paraId="5139BBC2" w14:textId="77777777" w:rsidTr="00B82A7D">
        <w:tc>
          <w:tcPr>
            <w:tcW w:w="5529" w:type="dxa"/>
            <w:hideMark/>
          </w:tcPr>
          <w:p w14:paraId="74F1A975" w14:textId="77777777" w:rsidR="002F2CF4" w:rsidRPr="006347A6" w:rsidRDefault="002F2CF4" w:rsidP="00B82A7D">
            <w:pPr>
              <w:spacing w:after="0" w:line="240" w:lineRule="auto"/>
              <w:ind w:right="18"/>
              <w:rPr>
                <w:rFonts w:ascii="Times New Roman" w:eastAsia="Times New Roman" w:hAnsi="Times New Roman" w:cs="Times New Roman"/>
                <w:b/>
                <w:bCs/>
                <w:sz w:val="24"/>
                <w:szCs w:val="24"/>
              </w:rPr>
            </w:pPr>
            <w:r w:rsidRPr="006347A6">
              <w:rPr>
                <w:rFonts w:ascii="Times New Roman" w:eastAsia="Times New Roman" w:hAnsi="Times New Roman" w:cs="Times New Roman"/>
                <w:b/>
                <w:bCs/>
                <w:sz w:val="24"/>
                <w:szCs w:val="24"/>
              </w:rPr>
              <w:t>Pardavėjas:</w:t>
            </w:r>
          </w:p>
        </w:tc>
        <w:tc>
          <w:tcPr>
            <w:tcW w:w="4672" w:type="dxa"/>
            <w:hideMark/>
          </w:tcPr>
          <w:p w14:paraId="75FEF63F" w14:textId="77777777" w:rsidR="002F2CF4" w:rsidRPr="006347A6" w:rsidRDefault="002F2CF4" w:rsidP="00B82A7D">
            <w:pPr>
              <w:spacing w:after="0" w:line="240" w:lineRule="auto"/>
              <w:ind w:right="18"/>
              <w:rPr>
                <w:rFonts w:ascii="Times New Roman" w:eastAsia="Times New Roman" w:hAnsi="Times New Roman" w:cs="Times New Roman"/>
                <w:b/>
                <w:bCs/>
                <w:sz w:val="24"/>
                <w:szCs w:val="24"/>
              </w:rPr>
            </w:pPr>
            <w:r w:rsidRPr="006347A6">
              <w:rPr>
                <w:rFonts w:ascii="Times New Roman" w:eastAsia="Times New Roman" w:hAnsi="Times New Roman" w:cs="Times New Roman"/>
                <w:b/>
                <w:bCs/>
                <w:sz w:val="24"/>
                <w:szCs w:val="24"/>
              </w:rPr>
              <w:t>Pirkėjas:</w:t>
            </w:r>
          </w:p>
        </w:tc>
      </w:tr>
    </w:tbl>
    <w:p w14:paraId="2E3CC33A" w14:textId="77777777" w:rsidR="00B11594" w:rsidRPr="00B37553" w:rsidRDefault="00B11594" w:rsidP="00B37553">
      <w:pPr>
        <w:autoSpaceDN w:val="0"/>
        <w:spacing w:after="0" w:line="240" w:lineRule="auto"/>
        <w:ind w:left="68"/>
        <w:jc w:val="center"/>
        <w:rPr>
          <w:rFonts w:ascii="Times New Roman" w:hAnsi="Times New Roman" w:cs="Times New Roman"/>
          <w:b/>
          <w:bCs/>
          <w:sz w:val="24"/>
          <w:szCs w:val="24"/>
        </w:rPr>
      </w:pPr>
    </w:p>
    <w:tbl>
      <w:tblPr>
        <w:tblW w:w="10201" w:type="dxa"/>
        <w:tblLayout w:type="fixed"/>
        <w:tblLook w:val="04A0" w:firstRow="1" w:lastRow="0" w:firstColumn="1" w:lastColumn="0" w:noHBand="0" w:noVBand="1"/>
      </w:tblPr>
      <w:tblGrid>
        <w:gridCol w:w="5529"/>
        <w:gridCol w:w="4672"/>
      </w:tblGrid>
      <w:tr w:rsidR="00B11594" w:rsidRPr="008E553F" w14:paraId="43A1866E" w14:textId="77777777" w:rsidTr="00B82A7D">
        <w:tc>
          <w:tcPr>
            <w:tcW w:w="5529" w:type="dxa"/>
          </w:tcPr>
          <w:p w14:paraId="2B8672C6"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Uždaroji akcinė bendrovė „Jonavos šilumos tinklai“</w:t>
            </w:r>
          </w:p>
        </w:tc>
        <w:tc>
          <w:tcPr>
            <w:tcW w:w="4672" w:type="dxa"/>
            <w:hideMark/>
          </w:tcPr>
          <w:p w14:paraId="5FEDDF6F"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B11594">
              <w:rPr>
                <w:rFonts w:ascii="Times New Roman" w:eastAsia="Times New Roman" w:hAnsi="Times New Roman" w:cs="Times New Roman"/>
                <w:color w:val="4472C4" w:themeColor="accent1"/>
                <w:sz w:val="24"/>
                <w:szCs w:val="24"/>
              </w:rPr>
              <w:t>[pavadinimas]</w:t>
            </w:r>
          </w:p>
        </w:tc>
      </w:tr>
      <w:tr w:rsidR="00B11594" w:rsidRPr="008E553F" w14:paraId="5B35EB16" w14:textId="77777777" w:rsidTr="00B82A7D">
        <w:tc>
          <w:tcPr>
            <w:tcW w:w="5529" w:type="dxa"/>
          </w:tcPr>
          <w:p w14:paraId="26AF1363" w14:textId="77777777" w:rsidR="00B11594" w:rsidRPr="008E553F" w:rsidRDefault="00B11594" w:rsidP="00B82A7D">
            <w:pPr>
              <w:spacing w:after="0" w:line="240" w:lineRule="auto"/>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Adresas Klaipėdos g.8, 55169 Jonava </w:t>
            </w:r>
          </w:p>
        </w:tc>
        <w:tc>
          <w:tcPr>
            <w:tcW w:w="4672" w:type="dxa"/>
            <w:hideMark/>
          </w:tcPr>
          <w:p w14:paraId="2587863F"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Adresas </w:t>
            </w:r>
            <w:r w:rsidRPr="00B11594">
              <w:rPr>
                <w:rFonts w:ascii="Times New Roman" w:eastAsia="Times New Roman" w:hAnsi="Times New Roman" w:cs="Times New Roman"/>
                <w:color w:val="4472C4" w:themeColor="accent1"/>
                <w:sz w:val="24"/>
                <w:szCs w:val="24"/>
              </w:rPr>
              <w:t>[adresas]</w:t>
            </w:r>
          </w:p>
        </w:tc>
      </w:tr>
      <w:tr w:rsidR="00B11594" w:rsidRPr="008E553F" w14:paraId="29996255" w14:textId="77777777" w:rsidTr="00B82A7D">
        <w:tc>
          <w:tcPr>
            <w:tcW w:w="5529" w:type="dxa"/>
            <w:hideMark/>
          </w:tcPr>
          <w:p w14:paraId="3E88A0C8"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Įmonės kodas 156737189</w:t>
            </w:r>
          </w:p>
        </w:tc>
        <w:tc>
          <w:tcPr>
            <w:tcW w:w="4672" w:type="dxa"/>
            <w:hideMark/>
          </w:tcPr>
          <w:p w14:paraId="1A8CE0D1"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Įmonės kodas </w:t>
            </w:r>
            <w:r w:rsidRPr="00B11594">
              <w:rPr>
                <w:rFonts w:ascii="Times New Roman" w:eastAsia="Times New Roman" w:hAnsi="Times New Roman" w:cs="Times New Roman"/>
                <w:color w:val="4472C4" w:themeColor="accent1"/>
                <w:sz w:val="24"/>
                <w:szCs w:val="24"/>
              </w:rPr>
              <w:t>[..]</w:t>
            </w:r>
          </w:p>
        </w:tc>
      </w:tr>
      <w:tr w:rsidR="00B11594" w:rsidRPr="008E553F" w14:paraId="5E10D64C" w14:textId="77777777" w:rsidTr="00B82A7D">
        <w:tc>
          <w:tcPr>
            <w:tcW w:w="5529" w:type="dxa"/>
            <w:hideMark/>
          </w:tcPr>
          <w:p w14:paraId="7C5E1764"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PVM mokėtojo kodas LT567371811</w:t>
            </w:r>
          </w:p>
        </w:tc>
        <w:tc>
          <w:tcPr>
            <w:tcW w:w="4672" w:type="dxa"/>
            <w:hideMark/>
          </w:tcPr>
          <w:p w14:paraId="40B4403A"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PVM mokėtojo kodas </w:t>
            </w:r>
            <w:r w:rsidRPr="00B11594">
              <w:rPr>
                <w:rFonts w:ascii="Times New Roman" w:eastAsia="Times New Roman" w:hAnsi="Times New Roman" w:cs="Times New Roman"/>
                <w:color w:val="4472C4" w:themeColor="accent1"/>
                <w:sz w:val="24"/>
                <w:szCs w:val="24"/>
              </w:rPr>
              <w:t>[...]</w:t>
            </w:r>
          </w:p>
        </w:tc>
      </w:tr>
      <w:tr w:rsidR="00B11594" w:rsidRPr="008E553F" w14:paraId="6A61D8F8" w14:textId="77777777" w:rsidTr="00B82A7D">
        <w:tc>
          <w:tcPr>
            <w:tcW w:w="5529" w:type="dxa"/>
            <w:hideMark/>
          </w:tcPr>
          <w:p w14:paraId="46FA0AA9"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proofErr w:type="spellStart"/>
            <w:r w:rsidRPr="008E553F">
              <w:rPr>
                <w:rFonts w:ascii="Times New Roman" w:eastAsia="Times New Roman" w:hAnsi="Times New Roman" w:cs="Times New Roman"/>
                <w:sz w:val="24"/>
                <w:szCs w:val="24"/>
              </w:rPr>
              <w:t>A.s</w:t>
            </w:r>
            <w:proofErr w:type="spellEnd"/>
            <w:r w:rsidRPr="008E553F">
              <w:rPr>
                <w:rFonts w:ascii="Times New Roman" w:eastAsia="Times New Roman" w:hAnsi="Times New Roman" w:cs="Times New Roman"/>
                <w:sz w:val="24"/>
                <w:szCs w:val="24"/>
              </w:rPr>
              <w:t>.</w:t>
            </w:r>
            <w:r w:rsidRPr="008E553F">
              <w:rPr>
                <w:rFonts w:ascii="Times New Roman" w:hAnsi="Times New Roman" w:cs="Times New Roman"/>
                <w:sz w:val="24"/>
                <w:szCs w:val="24"/>
              </w:rPr>
              <w:t xml:space="preserve"> </w:t>
            </w:r>
            <w:r w:rsidRPr="008E553F">
              <w:rPr>
                <w:rFonts w:ascii="Times New Roman" w:eastAsia="Times New Roman" w:hAnsi="Times New Roman" w:cs="Times New Roman"/>
                <w:sz w:val="24"/>
                <w:szCs w:val="24"/>
              </w:rPr>
              <w:t>LT40 7300 0101 2208 5573</w:t>
            </w:r>
          </w:p>
        </w:tc>
        <w:tc>
          <w:tcPr>
            <w:tcW w:w="4672" w:type="dxa"/>
            <w:hideMark/>
          </w:tcPr>
          <w:p w14:paraId="0177C233"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proofErr w:type="spellStart"/>
            <w:r w:rsidRPr="008E553F">
              <w:rPr>
                <w:rFonts w:ascii="Times New Roman" w:eastAsia="Times New Roman" w:hAnsi="Times New Roman" w:cs="Times New Roman"/>
                <w:sz w:val="24"/>
                <w:szCs w:val="24"/>
              </w:rPr>
              <w:t>A.s</w:t>
            </w:r>
            <w:proofErr w:type="spellEnd"/>
            <w:r w:rsidRPr="008E55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Pr="00B11594">
              <w:rPr>
                <w:rFonts w:ascii="Times New Roman" w:eastAsia="Times New Roman" w:hAnsi="Times New Roman" w:cs="Times New Roman"/>
                <w:color w:val="4472C4" w:themeColor="accent1"/>
                <w:sz w:val="24"/>
                <w:szCs w:val="24"/>
              </w:rPr>
              <w:t>[...]</w:t>
            </w:r>
          </w:p>
        </w:tc>
      </w:tr>
      <w:tr w:rsidR="00B11594" w:rsidRPr="008E553F" w14:paraId="2D6B0CB1" w14:textId="77777777" w:rsidTr="00B82A7D">
        <w:tc>
          <w:tcPr>
            <w:tcW w:w="5529" w:type="dxa"/>
            <w:hideMark/>
          </w:tcPr>
          <w:p w14:paraId="46CD9602"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Swedbank AB</w:t>
            </w:r>
          </w:p>
        </w:tc>
        <w:tc>
          <w:tcPr>
            <w:tcW w:w="4672" w:type="dxa"/>
            <w:hideMark/>
          </w:tcPr>
          <w:p w14:paraId="5800AFF4"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 pavadinimas </w:t>
            </w:r>
            <w:r w:rsidRPr="00B11594">
              <w:rPr>
                <w:rFonts w:ascii="Times New Roman" w:eastAsia="Times New Roman" w:hAnsi="Times New Roman" w:cs="Times New Roman"/>
                <w:color w:val="4472C4" w:themeColor="accent1"/>
                <w:sz w:val="24"/>
                <w:szCs w:val="24"/>
              </w:rPr>
              <w:t>[...]</w:t>
            </w:r>
          </w:p>
        </w:tc>
      </w:tr>
      <w:tr w:rsidR="00B11594" w:rsidRPr="008E553F" w14:paraId="1D30E02B" w14:textId="77777777" w:rsidTr="00B82A7D">
        <w:trPr>
          <w:trHeight w:val="435"/>
        </w:trPr>
        <w:tc>
          <w:tcPr>
            <w:tcW w:w="5529" w:type="dxa"/>
            <w:hideMark/>
          </w:tcPr>
          <w:p w14:paraId="7ED2AF19"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Tel. +370 349 77 120 </w:t>
            </w:r>
          </w:p>
        </w:tc>
        <w:tc>
          <w:tcPr>
            <w:tcW w:w="4672" w:type="dxa"/>
            <w:hideMark/>
          </w:tcPr>
          <w:p w14:paraId="73945940"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 xml:space="preserve">Tel. </w:t>
            </w:r>
            <w:r w:rsidRPr="00B11594">
              <w:rPr>
                <w:rFonts w:ascii="Times New Roman" w:eastAsia="Times New Roman" w:hAnsi="Times New Roman" w:cs="Times New Roman"/>
                <w:color w:val="4472C4" w:themeColor="accent1"/>
                <w:sz w:val="24"/>
                <w:szCs w:val="24"/>
              </w:rPr>
              <w:t>[...]</w:t>
            </w:r>
          </w:p>
        </w:tc>
      </w:tr>
      <w:tr w:rsidR="00B11594" w:rsidRPr="008E553F" w14:paraId="45DB82A7" w14:textId="77777777" w:rsidTr="00B82A7D">
        <w:trPr>
          <w:trHeight w:val="283"/>
        </w:trPr>
        <w:tc>
          <w:tcPr>
            <w:tcW w:w="5529" w:type="dxa"/>
            <w:hideMark/>
          </w:tcPr>
          <w:p w14:paraId="77148518"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El. paštas info@jonavosst.lt</w:t>
            </w:r>
          </w:p>
        </w:tc>
        <w:tc>
          <w:tcPr>
            <w:tcW w:w="4672" w:type="dxa"/>
            <w:hideMark/>
          </w:tcPr>
          <w:p w14:paraId="6942E1C0" w14:textId="77777777" w:rsidR="00B11594" w:rsidRPr="008E553F" w:rsidRDefault="00B11594" w:rsidP="00B82A7D">
            <w:pPr>
              <w:spacing w:after="0" w:line="240" w:lineRule="auto"/>
              <w:ind w:right="18"/>
              <w:rPr>
                <w:rFonts w:ascii="Times New Roman" w:eastAsia="Times New Roman" w:hAnsi="Times New Roman" w:cs="Times New Roman"/>
                <w:sz w:val="24"/>
                <w:szCs w:val="24"/>
              </w:rPr>
            </w:pPr>
            <w:r w:rsidRPr="008E553F">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paštas</w:t>
            </w:r>
            <w:r w:rsidRPr="008E553F">
              <w:rPr>
                <w:rFonts w:ascii="Times New Roman" w:eastAsia="Times New Roman" w:hAnsi="Times New Roman" w:cs="Times New Roman"/>
                <w:sz w:val="24"/>
                <w:szCs w:val="24"/>
              </w:rPr>
              <w:t xml:space="preserve"> </w:t>
            </w:r>
            <w:r w:rsidRPr="00B11594">
              <w:rPr>
                <w:rFonts w:ascii="Times New Roman" w:eastAsia="Times New Roman" w:hAnsi="Times New Roman" w:cs="Times New Roman"/>
                <w:color w:val="4472C4" w:themeColor="accent1"/>
                <w:sz w:val="24"/>
                <w:szCs w:val="24"/>
              </w:rPr>
              <w:t>[...]</w:t>
            </w:r>
          </w:p>
        </w:tc>
      </w:tr>
    </w:tbl>
    <w:p w14:paraId="03B0298F" w14:textId="77777777" w:rsidR="00B11594" w:rsidRPr="008E553F" w:rsidRDefault="00B11594" w:rsidP="00B11594">
      <w:pPr>
        <w:spacing w:after="0" w:line="240" w:lineRule="auto"/>
        <w:rPr>
          <w:rFonts w:ascii="Times New Roman" w:eastAsia="Times New Roman" w:hAnsi="Times New Roman" w:cs="Times New Roman"/>
          <w:sz w:val="24"/>
          <w:szCs w:val="24"/>
        </w:rPr>
      </w:pPr>
    </w:p>
    <w:p w14:paraId="1837066D" w14:textId="77777777" w:rsidR="00B11594" w:rsidRPr="00BE470E" w:rsidRDefault="00B11594" w:rsidP="00B1159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____________________________</w:t>
      </w:r>
      <w:r w:rsidRPr="008E553F">
        <w:rPr>
          <w:rFonts w:ascii="Times New Roman" w:eastAsia="Times New Roman" w:hAnsi="Times New Roman" w:cs="Times New Roman"/>
          <w:sz w:val="24"/>
          <w:szCs w:val="24"/>
        </w:rPr>
        <w:tab/>
      </w:r>
      <w:r w:rsidRPr="008E553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_______________________________</w:t>
      </w:r>
    </w:p>
    <w:p w14:paraId="11FE5546" w14:textId="77777777" w:rsidR="00B11594" w:rsidRPr="008E553F" w:rsidRDefault="00B11594" w:rsidP="00B115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(pareigos, vardas, pavardė, parašas)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(pareigos, vardas, pavardė, parašas)</w:t>
      </w:r>
    </w:p>
    <w:p w14:paraId="651A1174" w14:textId="77777777" w:rsidR="00B11594" w:rsidRPr="008E553F" w:rsidRDefault="00B11594" w:rsidP="00B11594">
      <w:pPr>
        <w:spacing w:after="0" w:line="240" w:lineRule="auto"/>
        <w:rPr>
          <w:rFonts w:ascii="Times New Roman" w:eastAsia="Times New Roman" w:hAnsi="Times New Roman" w:cs="Times New Roman"/>
          <w:sz w:val="24"/>
          <w:szCs w:val="24"/>
        </w:rPr>
      </w:pPr>
    </w:p>
    <w:p w14:paraId="72810583" w14:textId="77777777" w:rsidR="004E1B4C" w:rsidRPr="008E553F" w:rsidRDefault="004E1B4C" w:rsidP="008E553F">
      <w:pPr>
        <w:spacing w:after="0"/>
        <w:ind w:right="-27"/>
        <w:jc w:val="left"/>
        <w:rPr>
          <w:rFonts w:ascii="Times New Roman" w:eastAsia="Times New Roman" w:hAnsi="Times New Roman" w:cs="Times New Roman"/>
          <w:sz w:val="24"/>
          <w:szCs w:val="24"/>
          <w14:ligatures w14:val="none"/>
        </w:rPr>
        <w:sectPr w:rsidR="004E1B4C" w:rsidRPr="008E553F" w:rsidSect="00557317">
          <w:pgSz w:w="11906" w:h="16838"/>
          <w:pgMar w:top="567" w:right="567" w:bottom="567" w:left="1559" w:header="562" w:footer="562" w:gutter="0"/>
          <w:pgNumType w:start="1"/>
          <w:cols w:space="1296"/>
          <w:titlePg/>
          <w:docGrid w:linePitch="360"/>
        </w:sectPr>
      </w:pPr>
    </w:p>
    <w:p w14:paraId="5F8ED1B6" w14:textId="77777777" w:rsidR="006347A6" w:rsidRDefault="006347A6" w:rsidP="004362E0">
      <w:pPr>
        <w:spacing w:after="0" w:line="240" w:lineRule="auto"/>
        <w:rPr>
          <w:rFonts w:ascii="Times New Roman" w:eastAsia="Times New Roman" w:hAnsi="Times New Roman" w:cs="Times New Roman"/>
          <w:b/>
          <w:sz w:val="24"/>
          <w:szCs w:val="24"/>
        </w:rPr>
      </w:pPr>
    </w:p>
    <w:sectPr w:rsidR="006347A6" w:rsidSect="00557317">
      <w:headerReference w:type="default" r:id="rId13"/>
      <w:footerReference w:type="default" r:id="rId14"/>
      <w:headerReference w:type="first" r:id="rId15"/>
      <w:type w:val="continuous"/>
      <w:pgSz w:w="11906" w:h="16838"/>
      <w:pgMar w:top="567" w:right="567" w:bottom="567" w:left="1559"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BB6C7" w14:textId="77777777" w:rsidR="00A07605" w:rsidRDefault="00A07605">
      <w:pPr>
        <w:spacing w:after="0" w:line="240" w:lineRule="auto"/>
      </w:pPr>
      <w:r>
        <w:separator/>
      </w:r>
    </w:p>
  </w:endnote>
  <w:endnote w:type="continuationSeparator" w:id="0">
    <w:p w14:paraId="21BB0A9F" w14:textId="77777777" w:rsidR="00A07605" w:rsidRDefault="00A0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ABF8" w14:textId="77777777" w:rsidR="008E553F" w:rsidRDefault="008E553F" w:rsidP="00EF35B1">
    <w:pPr>
      <w:pStyle w:val="Footer"/>
    </w:pPr>
  </w:p>
  <w:p w14:paraId="511717D8" w14:textId="77777777" w:rsidR="008E553F" w:rsidRDefault="008E5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249180"/>
      <w:docPartObj>
        <w:docPartGallery w:val="Page Numbers (Bottom of Page)"/>
        <w:docPartUnique/>
      </w:docPartObj>
    </w:sdtPr>
    <w:sdtEndPr>
      <w:rPr>
        <w:rFonts w:ascii="Ubuntu" w:hAnsi="Ubuntu"/>
        <w:sz w:val="22"/>
      </w:rPr>
    </w:sdtEndPr>
    <w:sdtContent>
      <w:p w14:paraId="158C56DF" w14:textId="77777777" w:rsidR="00353DE6" w:rsidRPr="00E759A6" w:rsidRDefault="00F34095">
        <w:pPr>
          <w:pStyle w:val="Footer"/>
          <w:jc w:val="right"/>
          <w:rPr>
            <w:rFonts w:ascii="Ubuntu" w:hAnsi="Ubuntu"/>
            <w:sz w:val="22"/>
          </w:rPr>
        </w:pPr>
        <w:r w:rsidRPr="00E759A6">
          <w:rPr>
            <w:rFonts w:ascii="Ubuntu" w:hAnsi="Ubuntu"/>
            <w:sz w:val="22"/>
          </w:rPr>
          <w:fldChar w:fldCharType="begin"/>
        </w:r>
        <w:r w:rsidRPr="00E759A6">
          <w:rPr>
            <w:rFonts w:ascii="Ubuntu" w:hAnsi="Ubuntu"/>
            <w:sz w:val="22"/>
          </w:rPr>
          <w:instrText>PAGE   \* MERGEFORMAT</w:instrText>
        </w:r>
        <w:r w:rsidRPr="00E759A6">
          <w:rPr>
            <w:rFonts w:ascii="Ubuntu" w:hAnsi="Ubuntu"/>
            <w:sz w:val="22"/>
          </w:rPr>
          <w:fldChar w:fldCharType="separate"/>
        </w:r>
        <w:r>
          <w:rPr>
            <w:rFonts w:ascii="Ubuntu" w:hAnsi="Ubuntu"/>
            <w:noProof/>
            <w:sz w:val="22"/>
          </w:rPr>
          <w:t>4</w:t>
        </w:r>
        <w:r w:rsidRPr="00E759A6">
          <w:rPr>
            <w:rFonts w:ascii="Ubuntu" w:hAnsi="Ubuntu"/>
            <w:sz w:val="22"/>
          </w:rPr>
          <w:fldChar w:fldCharType="end"/>
        </w:r>
      </w:p>
    </w:sdtContent>
  </w:sdt>
  <w:p w14:paraId="43ED719E" w14:textId="77777777" w:rsidR="00353DE6" w:rsidRPr="006B77D6" w:rsidRDefault="00353DE6" w:rsidP="006B77D6">
    <w:pPr>
      <w:pStyle w:val="Head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05184" w14:textId="77777777" w:rsidR="00A07605" w:rsidRDefault="00A07605">
      <w:pPr>
        <w:spacing w:after="0" w:line="240" w:lineRule="auto"/>
      </w:pPr>
      <w:r>
        <w:separator/>
      </w:r>
    </w:p>
  </w:footnote>
  <w:footnote w:type="continuationSeparator" w:id="0">
    <w:p w14:paraId="10B8F53C" w14:textId="77777777" w:rsidR="00A07605" w:rsidRDefault="00A0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8C97" w14:textId="77777777" w:rsidR="008E553F" w:rsidRDefault="008E553F">
    <w:pPr>
      <w:pStyle w:val="Header"/>
      <w:jc w:val="center"/>
    </w:pPr>
    <w:r>
      <w:fldChar w:fldCharType="begin"/>
    </w:r>
    <w:r>
      <w:instrText xml:space="preserve"> PAGE   \* MERGEFORMAT </w:instrText>
    </w:r>
    <w:r>
      <w:fldChar w:fldCharType="separate"/>
    </w:r>
    <w:r>
      <w:rPr>
        <w:noProof/>
      </w:rPr>
      <w:t>6</w:t>
    </w:r>
    <w:r>
      <w:fldChar w:fldCharType="end"/>
    </w:r>
  </w:p>
  <w:p w14:paraId="2E9B6C93" w14:textId="77777777" w:rsidR="008E553F" w:rsidRDefault="008E5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35B6" w14:textId="77777777" w:rsidR="008E553F" w:rsidRPr="00B27F9D" w:rsidRDefault="008E553F">
    <w:pPr>
      <w:pStyle w:val="Header"/>
      <w:jc w:val="center"/>
      <w:rPr>
        <w:color w:val="FFFFFF"/>
      </w:rPr>
    </w:pPr>
    <w:r w:rsidRPr="00B27F9D">
      <w:rPr>
        <w:color w:val="FFFFFF"/>
      </w:rPr>
      <w:fldChar w:fldCharType="begin"/>
    </w:r>
    <w:r w:rsidRPr="00B27F9D">
      <w:rPr>
        <w:color w:val="FFFFFF"/>
      </w:rPr>
      <w:instrText xml:space="preserve"> PAGE   \* MERGEFORMAT </w:instrText>
    </w:r>
    <w:r w:rsidRPr="00B27F9D">
      <w:rPr>
        <w:color w:val="FFFFFF"/>
      </w:rPr>
      <w:fldChar w:fldCharType="separate"/>
    </w:r>
    <w:r>
      <w:rPr>
        <w:noProof/>
        <w:color w:val="FFFFFF"/>
      </w:rPr>
      <w:t>1</w:t>
    </w:r>
    <w:r w:rsidRPr="00B27F9D">
      <w:rPr>
        <w:color w:val="FFFFFF"/>
      </w:rPr>
      <w:fldChar w:fldCharType="end"/>
    </w:r>
  </w:p>
  <w:p w14:paraId="15CA4456" w14:textId="77777777" w:rsidR="008E553F" w:rsidRDefault="008E5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1BE4" w14:textId="77777777" w:rsidR="00353DE6" w:rsidRDefault="00353DE6" w:rsidP="00F908CB">
    <w:pPr>
      <w:pStyle w:val="Header"/>
      <w:ind w:firstLine="129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192F" w14:textId="77777777" w:rsidR="00353DE6" w:rsidRDefault="00353DE6">
    <w:pPr>
      <w:pStyle w:val="Header"/>
    </w:pPr>
  </w:p>
  <w:p w14:paraId="53290B39" w14:textId="77777777" w:rsidR="00353DE6" w:rsidRDefault="00353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2D3C"/>
    <w:multiLevelType w:val="multilevel"/>
    <w:tmpl w:val="214E2F4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4DB4A4C"/>
    <w:multiLevelType w:val="multilevel"/>
    <w:tmpl w:val="258480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D1FA2"/>
    <w:multiLevelType w:val="multilevel"/>
    <w:tmpl w:val="696848CE"/>
    <w:lvl w:ilvl="0">
      <w:start w:val="1"/>
      <w:numFmt w:val="decimal"/>
      <w:lvlText w:val="%1."/>
      <w:lvlJc w:val="left"/>
      <w:pPr>
        <w:ind w:left="851" w:hanging="851"/>
      </w:pPr>
    </w:lvl>
    <w:lvl w:ilvl="1">
      <w:start w:val="3"/>
      <w:numFmt w:val="decimal"/>
      <w:lvlText w:val="4.%2."/>
      <w:lvlJc w:val="left"/>
      <w:pPr>
        <w:ind w:left="851" w:hanging="851"/>
      </w:pPr>
    </w:lvl>
    <w:lvl w:ilvl="2">
      <w:start w:val="1"/>
      <w:numFmt w:val="decimal"/>
      <w:lvlText w:val="%1.%2.%3."/>
      <w:lvlJc w:val="left"/>
      <w:pPr>
        <w:ind w:left="851" w:hanging="851"/>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2316DAE"/>
    <w:multiLevelType w:val="multilevel"/>
    <w:tmpl w:val="214E2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F80750"/>
    <w:multiLevelType w:val="multilevel"/>
    <w:tmpl w:val="214E2F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9B7BB3"/>
    <w:multiLevelType w:val="hybridMultilevel"/>
    <w:tmpl w:val="9CD0608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5B05538"/>
    <w:multiLevelType w:val="multilevel"/>
    <w:tmpl w:val="905A40B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1701"/>
        </w:tabs>
        <w:ind w:left="1701" w:hanging="85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A14537B"/>
    <w:multiLevelType w:val="multilevel"/>
    <w:tmpl w:val="70420EDC"/>
    <w:lvl w:ilvl="0">
      <w:start w:val="3"/>
      <w:numFmt w:val="decimal"/>
      <w:lvlText w:val="%1."/>
      <w:lvlJc w:val="left"/>
      <w:pPr>
        <w:ind w:left="420" w:hanging="360"/>
      </w:pPr>
      <w:rPr>
        <w:rFonts w:hint="default"/>
      </w:rPr>
    </w:lvl>
    <w:lvl w:ilvl="1">
      <w:start w:val="1"/>
      <w:numFmt w:val="decimal"/>
      <w:isLgl/>
      <w:lvlText w:val="%1.%2."/>
      <w:lvlJc w:val="left"/>
      <w:rPr>
        <w:rFonts w:hint="default"/>
        <w:color w:val="auto"/>
        <w:sz w:val="22"/>
        <w:szCs w:val="22"/>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 w15:restartNumberingAfterBreak="0">
    <w:nsid w:val="4056676F"/>
    <w:multiLevelType w:val="multilevel"/>
    <w:tmpl w:val="802A63F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3E0E39"/>
    <w:multiLevelType w:val="multilevel"/>
    <w:tmpl w:val="1E82D2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59686C"/>
    <w:multiLevelType w:val="hybridMultilevel"/>
    <w:tmpl w:val="F8627FE4"/>
    <w:lvl w:ilvl="0" w:tplc="B50ADB42">
      <w:start w:val="1"/>
      <w:numFmt w:val="lowerRoman"/>
      <w:lvlText w:val="(%1)"/>
      <w:lvlJc w:val="left"/>
      <w:pPr>
        <w:tabs>
          <w:tab w:val="num" w:pos="1080"/>
        </w:tabs>
        <w:ind w:left="1080" w:hanging="720"/>
      </w:pPr>
      <w:rPr>
        <w:rFonts w:hint="default"/>
        <w:i/>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CA43F3B"/>
    <w:multiLevelType w:val="multilevel"/>
    <w:tmpl w:val="574672B2"/>
    <w:lvl w:ilvl="0">
      <w:start w:val="2"/>
      <w:numFmt w:val="decimal"/>
      <w:lvlText w:val="%1."/>
      <w:lvlJc w:val="left"/>
      <w:pPr>
        <w:ind w:left="567" w:hanging="567"/>
      </w:pPr>
    </w:lvl>
    <w:lvl w:ilvl="1">
      <w:start w:val="1"/>
      <w:numFmt w:val="decimal"/>
      <w:lvlText w:val="%1.%2."/>
      <w:lvlJc w:val="left"/>
      <w:pPr>
        <w:ind w:left="567" w:hanging="567"/>
      </w:pPr>
      <w:rPr>
        <w:b w:val="0"/>
        <w:bCs/>
        <w:i w:val="0"/>
      </w:rPr>
    </w:lvl>
    <w:lvl w:ilvl="2">
      <w:start w:val="1"/>
      <w:numFmt w:val="decimal"/>
      <w:lvlText w:val="%1.%2.%3."/>
      <w:lvlJc w:val="left"/>
      <w:pPr>
        <w:ind w:left="1304" w:hanging="737"/>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E45828"/>
    <w:multiLevelType w:val="multilevel"/>
    <w:tmpl w:val="46DCC3C0"/>
    <w:lvl w:ilvl="0">
      <w:start w:val="1"/>
      <w:numFmt w:val="upperRoman"/>
      <w:lvlText w:val="%1."/>
      <w:lvlJc w:val="right"/>
      <w:pPr>
        <w:ind w:left="1080" w:hanging="360"/>
      </w:pPr>
      <w:rPr>
        <w:rFonts w:hint="default"/>
        <w:b w:val="0"/>
        <w:bCs/>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146" w:hanging="720"/>
      </w:pPr>
      <w:rPr>
        <w:rFonts w:hint="default"/>
        <w:b w:val="0"/>
        <w:bCs/>
      </w:rPr>
    </w:lvl>
    <w:lvl w:ilvl="3">
      <w:start w:val="1"/>
      <w:numFmt w:val="decimal"/>
      <w:isLgl/>
      <w:lvlText w:val="%1.%2.%3.%4."/>
      <w:lvlJc w:val="left"/>
      <w:pPr>
        <w:ind w:left="2520" w:hanging="720"/>
      </w:pPr>
      <w:rPr>
        <w:rFonts w:hint="default"/>
        <w:b w:val="0"/>
        <w:bCs/>
      </w:rPr>
    </w:lvl>
    <w:lvl w:ilvl="4">
      <w:start w:val="1"/>
      <w:numFmt w:val="decimal"/>
      <w:isLgl/>
      <w:lvlText w:val="%1.%2.%3.%4.%5."/>
      <w:lvlJc w:val="left"/>
      <w:pPr>
        <w:ind w:left="1648" w:hanging="1080"/>
      </w:pPr>
      <w:rPr>
        <w:rFonts w:hint="default"/>
        <w:b w:val="0"/>
        <w:bCs/>
      </w:rPr>
    </w:lvl>
    <w:lvl w:ilvl="5">
      <w:start w:val="1"/>
      <w:numFmt w:val="decimal"/>
      <w:isLgl/>
      <w:lvlText w:val="%1.%2.%3.%4.%5.%6."/>
      <w:lvlJc w:val="left"/>
      <w:pPr>
        <w:ind w:left="3600" w:hanging="1080"/>
      </w:pPr>
      <w:rPr>
        <w:rFonts w:hint="default"/>
        <w:b w:val="0"/>
        <w:bCs/>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3" w15:restartNumberingAfterBreak="0">
    <w:nsid w:val="6BD46A11"/>
    <w:multiLevelType w:val="multilevel"/>
    <w:tmpl w:val="20ACEC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pacing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770E46"/>
    <w:multiLevelType w:val="multilevel"/>
    <w:tmpl w:val="99AE51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9C4D21"/>
    <w:multiLevelType w:val="multilevel"/>
    <w:tmpl w:val="214E2F4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2C001F6"/>
    <w:multiLevelType w:val="multilevel"/>
    <w:tmpl w:val="DD386F76"/>
    <w:lvl w:ilvl="0">
      <w:start w:val="11"/>
      <w:numFmt w:val="decimal"/>
      <w:lvlText w:val="%1."/>
      <w:lvlJc w:val="left"/>
      <w:pPr>
        <w:tabs>
          <w:tab w:val="num" w:pos="660"/>
        </w:tabs>
        <w:ind w:left="660" w:hanging="660"/>
      </w:pPr>
    </w:lvl>
    <w:lvl w:ilvl="1">
      <w:start w:val="5"/>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43C7A6A"/>
    <w:multiLevelType w:val="multilevel"/>
    <w:tmpl w:val="214E2F4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5DB1F38"/>
    <w:multiLevelType w:val="hybridMultilevel"/>
    <w:tmpl w:val="1EB6A362"/>
    <w:lvl w:ilvl="0" w:tplc="78864C6E">
      <w:start w:val="3"/>
      <w:numFmt w:val="bullet"/>
      <w:lvlText w:val="-"/>
      <w:lvlJc w:val="left"/>
      <w:pPr>
        <w:ind w:left="720" w:hanging="360"/>
      </w:pPr>
      <w:rPr>
        <w:rFonts w:ascii="Tahoma" w:eastAsia="Times New Roman"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AE900F6"/>
    <w:multiLevelType w:val="multilevel"/>
    <w:tmpl w:val="214E2F4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B052E2"/>
    <w:multiLevelType w:val="hybridMultilevel"/>
    <w:tmpl w:val="73446F10"/>
    <w:lvl w:ilvl="0" w:tplc="1B586210">
      <w:start w:val="41"/>
      <w:numFmt w:val="decimal"/>
      <w:lvlText w:val="%1."/>
      <w:lvlJc w:val="left"/>
      <w:pPr>
        <w:ind w:left="810" w:hanging="360"/>
      </w:pPr>
      <w:rPr>
        <w:rFonts w:hint="default"/>
      </w:rPr>
    </w:lvl>
    <w:lvl w:ilvl="1" w:tplc="04270019">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21" w15:restartNumberingAfterBreak="0">
    <w:nsid w:val="7BB22A31"/>
    <w:multiLevelType w:val="multilevel"/>
    <w:tmpl w:val="22A45BA2"/>
    <w:lvl w:ilvl="0">
      <w:start w:val="1"/>
      <w:numFmt w:val="decimal"/>
      <w:lvlText w:val="%1."/>
      <w:lvlJc w:val="left"/>
      <w:pPr>
        <w:ind w:left="1353" w:hanging="360"/>
      </w:pPr>
      <w:rPr>
        <w:rFonts w:hint="default"/>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FF4C2A"/>
    <w:multiLevelType w:val="multilevel"/>
    <w:tmpl w:val="0A78E3B6"/>
    <w:lvl w:ilvl="0">
      <w:start w:val="1"/>
      <w:numFmt w:val="decimal"/>
      <w:lvlText w:val="%1."/>
      <w:lvlJc w:val="left"/>
      <w:pPr>
        <w:tabs>
          <w:tab w:val="num" w:pos="360"/>
        </w:tabs>
        <w:ind w:left="360" w:hanging="360"/>
      </w:pPr>
      <w:rPr>
        <w:rFonts w:ascii="Times New Roman" w:eastAsia="Calibri" w:hAnsi="Times New Roman" w:cs="Times New Roman" w:hint="default"/>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72201482">
    <w:abstractNumId w:val="18"/>
  </w:num>
  <w:num w:numId="2" w16cid:durableId="1900819692">
    <w:abstractNumId w:val="5"/>
  </w:num>
  <w:num w:numId="3" w16cid:durableId="993602041">
    <w:abstractNumId w:val="8"/>
  </w:num>
  <w:num w:numId="4" w16cid:durableId="2033919018">
    <w:abstractNumId w:val="22"/>
  </w:num>
  <w:num w:numId="5" w16cid:durableId="1643609806">
    <w:abstractNumId w:val="10"/>
  </w:num>
  <w:num w:numId="6" w16cid:durableId="1026253235">
    <w:abstractNumId w:val="16"/>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032393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22569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9836602">
    <w:abstractNumId w:val="14"/>
  </w:num>
  <w:num w:numId="10" w16cid:durableId="5671130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90635">
    <w:abstractNumId w:val="13"/>
  </w:num>
  <w:num w:numId="12" w16cid:durableId="2367776">
    <w:abstractNumId w:val="7"/>
  </w:num>
  <w:num w:numId="13" w16cid:durableId="808671732">
    <w:abstractNumId w:val="21"/>
  </w:num>
  <w:num w:numId="14" w16cid:durableId="1921909639">
    <w:abstractNumId w:val="20"/>
  </w:num>
  <w:num w:numId="15" w16cid:durableId="2064790301">
    <w:abstractNumId w:val="0"/>
  </w:num>
  <w:num w:numId="16" w16cid:durableId="259678936">
    <w:abstractNumId w:val="17"/>
  </w:num>
  <w:num w:numId="17" w16cid:durableId="975065823">
    <w:abstractNumId w:val="15"/>
  </w:num>
  <w:num w:numId="18" w16cid:durableId="280457494">
    <w:abstractNumId w:val="9"/>
  </w:num>
  <w:num w:numId="19" w16cid:durableId="175660423">
    <w:abstractNumId w:val="1"/>
  </w:num>
  <w:num w:numId="20" w16cid:durableId="1844514631">
    <w:abstractNumId w:val="3"/>
  </w:num>
  <w:num w:numId="21" w16cid:durableId="1101412628">
    <w:abstractNumId w:val="4"/>
  </w:num>
  <w:num w:numId="22" w16cid:durableId="85226769">
    <w:abstractNumId w:val="19"/>
  </w:num>
  <w:num w:numId="23" w16cid:durableId="1607542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DB"/>
    <w:rsid w:val="00001CD2"/>
    <w:rsid w:val="00001F02"/>
    <w:rsid w:val="00005B64"/>
    <w:rsid w:val="00006D38"/>
    <w:rsid w:val="00012290"/>
    <w:rsid w:val="00012717"/>
    <w:rsid w:val="000201E3"/>
    <w:rsid w:val="00022CDC"/>
    <w:rsid w:val="000260DB"/>
    <w:rsid w:val="00030CC6"/>
    <w:rsid w:val="00031FEB"/>
    <w:rsid w:val="00055791"/>
    <w:rsid w:val="000A6EA7"/>
    <w:rsid w:val="000C53A8"/>
    <w:rsid w:val="000C7EDB"/>
    <w:rsid w:val="000D1214"/>
    <w:rsid w:val="000E7C84"/>
    <w:rsid w:val="000F1191"/>
    <w:rsid w:val="000F2EEC"/>
    <w:rsid w:val="000F4147"/>
    <w:rsid w:val="00115057"/>
    <w:rsid w:val="001156C7"/>
    <w:rsid w:val="00144700"/>
    <w:rsid w:val="0015010E"/>
    <w:rsid w:val="00150895"/>
    <w:rsid w:val="00170927"/>
    <w:rsid w:val="001827FA"/>
    <w:rsid w:val="001908A2"/>
    <w:rsid w:val="001A5CEE"/>
    <w:rsid w:val="001C6F6E"/>
    <w:rsid w:val="001D5A00"/>
    <w:rsid w:val="002116F4"/>
    <w:rsid w:val="0021248A"/>
    <w:rsid w:val="00226F76"/>
    <w:rsid w:val="002462E5"/>
    <w:rsid w:val="00263455"/>
    <w:rsid w:val="00264E7C"/>
    <w:rsid w:val="00281D01"/>
    <w:rsid w:val="0029533C"/>
    <w:rsid w:val="002A5CA8"/>
    <w:rsid w:val="002B22A0"/>
    <w:rsid w:val="002B44D9"/>
    <w:rsid w:val="002B5DEB"/>
    <w:rsid w:val="002D75A8"/>
    <w:rsid w:val="002E6CB4"/>
    <w:rsid w:val="002F1771"/>
    <w:rsid w:val="002F2CF4"/>
    <w:rsid w:val="00314858"/>
    <w:rsid w:val="003217AE"/>
    <w:rsid w:val="003503BA"/>
    <w:rsid w:val="00352584"/>
    <w:rsid w:val="00353DE6"/>
    <w:rsid w:val="00363259"/>
    <w:rsid w:val="00374BEA"/>
    <w:rsid w:val="00376EA6"/>
    <w:rsid w:val="003A06A6"/>
    <w:rsid w:val="003A64D7"/>
    <w:rsid w:val="003A6D80"/>
    <w:rsid w:val="003B6516"/>
    <w:rsid w:val="003D4C6E"/>
    <w:rsid w:val="003F500B"/>
    <w:rsid w:val="00433179"/>
    <w:rsid w:val="004362E0"/>
    <w:rsid w:val="00440621"/>
    <w:rsid w:val="00441BE8"/>
    <w:rsid w:val="00447889"/>
    <w:rsid w:val="004658DF"/>
    <w:rsid w:val="0046756D"/>
    <w:rsid w:val="0047056D"/>
    <w:rsid w:val="00472355"/>
    <w:rsid w:val="004A22A0"/>
    <w:rsid w:val="004A775A"/>
    <w:rsid w:val="004B0865"/>
    <w:rsid w:val="004C62AF"/>
    <w:rsid w:val="004D11D6"/>
    <w:rsid w:val="004D35AD"/>
    <w:rsid w:val="004E1B4C"/>
    <w:rsid w:val="00501D22"/>
    <w:rsid w:val="0052041B"/>
    <w:rsid w:val="00521EE6"/>
    <w:rsid w:val="00547D42"/>
    <w:rsid w:val="00550BA4"/>
    <w:rsid w:val="00553FA2"/>
    <w:rsid w:val="005554CA"/>
    <w:rsid w:val="00557317"/>
    <w:rsid w:val="00575780"/>
    <w:rsid w:val="005810A9"/>
    <w:rsid w:val="00592A51"/>
    <w:rsid w:val="005C22B9"/>
    <w:rsid w:val="005F49B1"/>
    <w:rsid w:val="00606406"/>
    <w:rsid w:val="006102ED"/>
    <w:rsid w:val="00621AD6"/>
    <w:rsid w:val="00633B70"/>
    <w:rsid w:val="006347A6"/>
    <w:rsid w:val="00634E44"/>
    <w:rsid w:val="00637862"/>
    <w:rsid w:val="00654866"/>
    <w:rsid w:val="00655F65"/>
    <w:rsid w:val="006573E9"/>
    <w:rsid w:val="0067769B"/>
    <w:rsid w:val="00677D5D"/>
    <w:rsid w:val="00681183"/>
    <w:rsid w:val="0069660D"/>
    <w:rsid w:val="006A0250"/>
    <w:rsid w:val="006A58A0"/>
    <w:rsid w:val="006D5075"/>
    <w:rsid w:val="006D5381"/>
    <w:rsid w:val="006E06B5"/>
    <w:rsid w:val="006E16C8"/>
    <w:rsid w:val="007019AD"/>
    <w:rsid w:val="00711D93"/>
    <w:rsid w:val="00747928"/>
    <w:rsid w:val="007630EB"/>
    <w:rsid w:val="00764943"/>
    <w:rsid w:val="00767B50"/>
    <w:rsid w:val="007770A1"/>
    <w:rsid w:val="00781ED7"/>
    <w:rsid w:val="007E2D4F"/>
    <w:rsid w:val="00800796"/>
    <w:rsid w:val="00816E05"/>
    <w:rsid w:val="00823C06"/>
    <w:rsid w:val="00837ECA"/>
    <w:rsid w:val="00842D7F"/>
    <w:rsid w:val="008437A1"/>
    <w:rsid w:val="00874C31"/>
    <w:rsid w:val="008759B3"/>
    <w:rsid w:val="008A217A"/>
    <w:rsid w:val="008B0C63"/>
    <w:rsid w:val="008C5856"/>
    <w:rsid w:val="008D4FC9"/>
    <w:rsid w:val="008D5878"/>
    <w:rsid w:val="008E553F"/>
    <w:rsid w:val="008F2BCC"/>
    <w:rsid w:val="008F3D6E"/>
    <w:rsid w:val="008F4A96"/>
    <w:rsid w:val="00902191"/>
    <w:rsid w:val="00910564"/>
    <w:rsid w:val="0094173F"/>
    <w:rsid w:val="00952ED5"/>
    <w:rsid w:val="00962667"/>
    <w:rsid w:val="0096625F"/>
    <w:rsid w:val="0097204B"/>
    <w:rsid w:val="009744E2"/>
    <w:rsid w:val="009819EF"/>
    <w:rsid w:val="00995A7F"/>
    <w:rsid w:val="00996FB4"/>
    <w:rsid w:val="009A6B02"/>
    <w:rsid w:val="009B6051"/>
    <w:rsid w:val="009C59CE"/>
    <w:rsid w:val="009C62DA"/>
    <w:rsid w:val="009D2C2E"/>
    <w:rsid w:val="00A01860"/>
    <w:rsid w:val="00A07605"/>
    <w:rsid w:val="00A300B3"/>
    <w:rsid w:val="00A35C2A"/>
    <w:rsid w:val="00A51939"/>
    <w:rsid w:val="00A748ED"/>
    <w:rsid w:val="00A767C3"/>
    <w:rsid w:val="00A9299A"/>
    <w:rsid w:val="00AE10E0"/>
    <w:rsid w:val="00AE6230"/>
    <w:rsid w:val="00AF2B36"/>
    <w:rsid w:val="00AF6188"/>
    <w:rsid w:val="00B05A58"/>
    <w:rsid w:val="00B11594"/>
    <w:rsid w:val="00B37553"/>
    <w:rsid w:val="00B4455C"/>
    <w:rsid w:val="00B4526D"/>
    <w:rsid w:val="00B47E43"/>
    <w:rsid w:val="00B5316E"/>
    <w:rsid w:val="00B864A6"/>
    <w:rsid w:val="00B93DDA"/>
    <w:rsid w:val="00BA0242"/>
    <w:rsid w:val="00BA60C0"/>
    <w:rsid w:val="00BA70AC"/>
    <w:rsid w:val="00BB2D24"/>
    <w:rsid w:val="00BB3884"/>
    <w:rsid w:val="00BC4C15"/>
    <w:rsid w:val="00BD1F1E"/>
    <w:rsid w:val="00BD2938"/>
    <w:rsid w:val="00BD6096"/>
    <w:rsid w:val="00BE470E"/>
    <w:rsid w:val="00BE4EC2"/>
    <w:rsid w:val="00BF01A2"/>
    <w:rsid w:val="00C037F1"/>
    <w:rsid w:val="00C1093F"/>
    <w:rsid w:val="00C23BBB"/>
    <w:rsid w:val="00C33255"/>
    <w:rsid w:val="00C3468F"/>
    <w:rsid w:val="00C346C2"/>
    <w:rsid w:val="00C35EC6"/>
    <w:rsid w:val="00C4086C"/>
    <w:rsid w:val="00C40D59"/>
    <w:rsid w:val="00C4695A"/>
    <w:rsid w:val="00C5152E"/>
    <w:rsid w:val="00C82429"/>
    <w:rsid w:val="00C97CE6"/>
    <w:rsid w:val="00CA7A01"/>
    <w:rsid w:val="00CB16D2"/>
    <w:rsid w:val="00CB18C5"/>
    <w:rsid w:val="00CB4AB6"/>
    <w:rsid w:val="00CC324B"/>
    <w:rsid w:val="00CD73B1"/>
    <w:rsid w:val="00D067B3"/>
    <w:rsid w:val="00D11E83"/>
    <w:rsid w:val="00D12644"/>
    <w:rsid w:val="00D16DF5"/>
    <w:rsid w:val="00D22BE3"/>
    <w:rsid w:val="00D26997"/>
    <w:rsid w:val="00D472BA"/>
    <w:rsid w:val="00D50B2A"/>
    <w:rsid w:val="00D6057C"/>
    <w:rsid w:val="00D72D7B"/>
    <w:rsid w:val="00D7552C"/>
    <w:rsid w:val="00D75C11"/>
    <w:rsid w:val="00D87D91"/>
    <w:rsid w:val="00D91B9D"/>
    <w:rsid w:val="00D95C07"/>
    <w:rsid w:val="00DA009A"/>
    <w:rsid w:val="00DB15A7"/>
    <w:rsid w:val="00DB2C32"/>
    <w:rsid w:val="00DC6BBF"/>
    <w:rsid w:val="00DD41AA"/>
    <w:rsid w:val="00DE3A5F"/>
    <w:rsid w:val="00DF22ED"/>
    <w:rsid w:val="00E03B68"/>
    <w:rsid w:val="00E22F01"/>
    <w:rsid w:val="00E24249"/>
    <w:rsid w:val="00E24508"/>
    <w:rsid w:val="00E40459"/>
    <w:rsid w:val="00E419DE"/>
    <w:rsid w:val="00E51315"/>
    <w:rsid w:val="00E83839"/>
    <w:rsid w:val="00E847A4"/>
    <w:rsid w:val="00E8683D"/>
    <w:rsid w:val="00E90C2A"/>
    <w:rsid w:val="00E93E06"/>
    <w:rsid w:val="00EA5EDE"/>
    <w:rsid w:val="00EA63DD"/>
    <w:rsid w:val="00EB523C"/>
    <w:rsid w:val="00EB7032"/>
    <w:rsid w:val="00EC25C8"/>
    <w:rsid w:val="00EC6666"/>
    <w:rsid w:val="00ED71C7"/>
    <w:rsid w:val="00EE3D48"/>
    <w:rsid w:val="00EF0EBF"/>
    <w:rsid w:val="00F074F7"/>
    <w:rsid w:val="00F11786"/>
    <w:rsid w:val="00F11A7D"/>
    <w:rsid w:val="00F220BE"/>
    <w:rsid w:val="00F22328"/>
    <w:rsid w:val="00F328D2"/>
    <w:rsid w:val="00F34095"/>
    <w:rsid w:val="00F469C6"/>
    <w:rsid w:val="00F51047"/>
    <w:rsid w:val="00F7232C"/>
    <w:rsid w:val="00F73218"/>
    <w:rsid w:val="00F74DB0"/>
    <w:rsid w:val="00F77CA7"/>
    <w:rsid w:val="00F86EF0"/>
    <w:rsid w:val="00F96D04"/>
    <w:rsid w:val="00FA0B8F"/>
    <w:rsid w:val="00FC0B2E"/>
    <w:rsid w:val="00FD08CD"/>
    <w:rsid w:val="00FD441F"/>
    <w:rsid w:val="00FE2E5A"/>
    <w:rsid w:val="00FE31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5DB0"/>
  <w15:chartTrackingRefBased/>
  <w15:docId w15:val="{C8DEF640-3262-4D77-8D54-64D52FDE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94"/>
    <w:pPr>
      <w:spacing w:after="200" w:line="276" w:lineRule="auto"/>
      <w:jc w:val="both"/>
    </w:pPr>
    <w:rPr>
      <w:rFonts w:ascii="Open Sans" w:hAnsi="Open Sans"/>
      <w:kern w:val="0"/>
      <w:sz w:val="20"/>
    </w:rPr>
  </w:style>
  <w:style w:type="paragraph" w:styleId="Heading1">
    <w:name w:val="heading 1"/>
    <w:aliases w:val="Pranešimo heading"/>
    <w:basedOn w:val="Normal"/>
    <w:next w:val="Normal"/>
    <w:link w:val="Heading1Char"/>
    <w:uiPriority w:val="9"/>
    <w:qFormat/>
    <w:rsid w:val="000C7EDB"/>
    <w:pPr>
      <w:keepNext/>
      <w:keepLines/>
      <w:spacing w:before="360" w:after="240"/>
      <w:outlineLvl w:val="0"/>
    </w:pPr>
    <w:rPr>
      <w:rFonts w:eastAsiaTheme="majorEastAsia" w:cstheme="majorBidi"/>
      <w:b/>
      <w:bCs/>
      <w:color w:val="000000" w:themeColor="text1"/>
      <w:szCs w:val="28"/>
    </w:rPr>
  </w:style>
  <w:style w:type="paragraph" w:styleId="Heading2">
    <w:name w:val="heading 2"/>
    <w:aliases w:val="rekvizitai"/>
    <w:basedOn w:val="Normal"/>
    <w:next w:val="Normal"/>
    <w:link w:val="Heading2Char"/>
    <w:uiPriority w:val="9"/>
    <w:unhideWhenUsed/>
    <w:qFormat/>
    <w:rsid w:val="000C7EDB"/>
    <w:pPr>
      <w:keepNext/>
      <w:keepLines/>
      <w:spacing w:after="0"/>
      <w:jc w:val="left"/>
      <w:outlineLvl w:val="1"/>
    </w:pPr>
    <w:rPr>
      <w:rFonts w:eastAsiaTheme="majorEastAsia" w:cstheme="majorBidi"/>
      <w:bCs/>
      <w:color w:val="FFFFFF" w:themeColor="background1"/>
      <w:sz w:val="18"/>
      <w:szCs w:val="26"/>
    </w:rPr>
  </w:style>
  <w:style w:type="paragraph" w:styleId="Heading6">
    <w:name w:val="heading 6"/>
    <w:basedOn w:val="Normal"/>
    <w:next w:val="Normal"/>
    <w:link w:val="Heading6Char"/>
    <w:uiPriority w:val="9"/>
    <w:semiHidden/>
    <w:unhideWhenUsed/>
    <w:qFormat/>
    <w:rsid w:val="000C7ED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E55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E55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55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anešimo heading Char"/>
    <w:basedOn w:val="DefaultParagraphFont"/>
    <w:link w:val="Heading1"/>
    <w:uiPriority w:val="9"/>
    <w:rsid w:val="000C7EDB"/>
    <w:rPr>
      <w:rFonts w:ascii="Open Sans" w:eastAsiaTheme="majorEastAsia" w:hAnsi="Open Sans" w:cstheme="majorBidi"/>
      <w:b/>
      <w:bCs/>
      <w:color w:val="000000" w:themeColor="text1"/>
      <w:kern w:val="0"/>
      <w:sz w:val="20"/>
      <w:szCs w:val="28"/>
    </w:rPr>
  </w:style>
  <w:style w:type="character" w:customStyle="1" w:styleId="Heading2Char">
    <w:name w:val="Heading 2 Char"/>
    <w:aliases w:val="rekvizitai Char"/>
    <w:basedOn w:val="DefaultParagraphFont"/>
    <w:link w:val="Heading2"/>
    <w:uiPriority w:val="9"/>
    <w:rsid w:val="000C7EDB"/>
    <w:rPr>
      <w:rFonts w:ascii="Open Sans" w:eastAsiaTheme="majorEastAsia" w:hAnsi="Open Sans" w:cstheme="majorBidi"/>
      <w:bCs/>
      <w:color w:val="FFFFFF" w:themeColor="background1"/>
      <w:kern w:val="0"/>
      <w:sz w:val="18"/>
      <w:szCs w:val="26"/>
    </w:rPr>
  </w:style>
  <w:style w:type="character" w:customStyle="1" w:styleId="Heading6Char">
    <w:name w:val="Heading 6 Char"/>
    <w:basedOn w:val="DefaultParagraphFont"/>
    <w:link w:val="Heading6"/>
    <w:uiPriority w:val="9"/>
    <w:semiHidden/>
    <w:rsid w:val="000C7EDB"/>
    <w:rPr>
      <w:rFonts w:asciiTheme="majorHAnsi" w:eastAsiaTheme="majorEastAsia" w:hAnsiTheme="majorHAnsi" w:cstheme="majorBidi"/>
      <w:i/>
      <w:iCs/>
      <w:color w:val="1F3763" w:themeColor="accent1" w:themeShade="7F"/>
      <w:kern w:val="0"/>
      <w:sz w:val="20"/>
    </w:rPr>
  </w:style>
  <w:style w:type="paragraph" w:styleId="Header">
    <w:name w:val="header"/>
    <w:basedOn w:val="Normal"/>
    <w:link w:val="HeaderChar"/>
    <w:uiPriority w:val="99"/>
    <w:unhideWhenUsed/>
    <w:rsid w:val="000C7ED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7EDB"/>
    <w:rPr>
      <w:rFonts w:ascii="Open Sans" w:hAnsi="Open Sans"/>
      <w:kern w:val="0"/>
      <w:sz w:val="20"/>
    </w:rPr>
  </w:style>
  <w:style w:type="paragraph" w:styleId="Footer">
    <w:name w:val="footer"/>
    <w:basedOn w:val="Normal"/>
    <w:link w:val="FooterChar"/>
    <w:uiPriority w:val="99"/>
    <w:unhideWhenUsed/>
    <w:rsid w:val="000C7ED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7EDB"/>
    <w:rPr>
      <w:rFonts w:ascii="Open Sans" w:hAnsi="Open Sans"/>
      <w:kern w:val="0"/>
      <w:sz w:val="20"/>
    </w:rPr>
  </w:style>
  <w:style w:type="paragraph" w:styleId="BalloonText">
    <w:name w:val="Balloon Text"/>
    <w:basedOn w:val="Normal"/>
    <w:link w:val="BalloonTextChar"/>
    <w:uiPriority w:val="99"/>
    <w:semiHidden/>
    <w:unhideWhenUsed/>
    <w:rsid w:val="000C7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EDB"/>
    <w:rPr>
      <w:rFonts w:ascii="Tahoma" w:hAnsi="Tahoma" w:cs="Tahoma"/>
      <w:kern w:val="0"/>
      <w:sz w:val="16"/>
      <w:szCs w:val="16"/>
    </w:rPr>
  </w:style>
  <w:style w:type="paragraph" w:styleId="NoSpacing">
    <w:name w:val="No Spacing"/>
    <w:uiPriority w:val="1"/>
    <w:qFormat/>
    <w:rsid w:val="000C7EDB"/>
    <w:pPr>
      <w:spacing w:after="0" w:line="240" w:lineRule="auto"/>
    </w:pPr>
    <w:rPr>
      <w:kern w:val="0"/>
    </w:rPr>
  </w:style>
  <w:style w:type="paragraph" w:styleId="NormalWeb">
    <w:name w:val="Normal (Web)"/>
    <w:basedOn w:val="Normal"/>
    <w:uiPriority w:val="99"/>
    <w:semiHidden/>
    <w:unhideWhenUsed/>
    <w:rsid w:val="000C7EDB"/>
    <w:pPr>
      <w:spacing w:before="100" w:beforeAutospacing="1" w:after="100" w:afterAutospacing="1" w:line="240" w:lineRule="auto"/>
    </w:pPr>
    <w:rPr>
      <w:rFonts w:ascii="Times New Roman" w:eastAsia="Times New Roman" w:hAnsi="Times New Roman" w:cs="Times New Roman"/>
      <w:szCs w:val="24"/>
      <w:lang w:eastAsia="lt-LT"/>
    </w:rPr>
  </w:style>
  <w:style w:type="character" w:styleId="Hyperlink">
    <w:name w:val="Hyperlink"/>
    <w:basedOn w:val="DefaultParagraphFont"/>
    <w:uiPriority w:val="99"/>
    <w:unhideWhenUsed/>
    <w:rsid w:val="000C7EDB"/>
    <w:rPr>
      <w:color w:val="0563C1" w:themeColor="hyperlink"/>
      <w:u w:val="single"/>
    </w:rPr>
  </w:style>
  <w:style w:type="paragraph" w:styleId="EnvelopeReturn">
    <w:name w:val="envelope return"/>
    <w:basedOn w:val="Normal"/>
    <w:rsid w:val="000C7EDB"/>
    <w:pPr>
      <w:spacing w:after="0" w:line="240" w:lineRule="auto"/>
      <w:jc w:val="left"/>
    </w:pPr>
    <w:rPr>
      <w:rFonts w:ascii="TimesLT" w:eastAsia="Times New Roman" w:hAnsi="TimesLT" w:cs="Times New Roman"/>
      <w:kern w:val="28"/>
      <w:sz w:val="24"/>
      <w:szCs w:val="20"/>
      <w:lang w:val="en-US" w:eastAsia="ru-RU"/>
    </w:rPr>
  </w:style>
  <w:style w:type="paragraph" w:styleId="BodyText2">
    <w:name w:val="Body Text 2"/>
    <w:basedOn w:val="Normal"/>
    <w:link w:val="BodyText2Char"/>
    <w:rsid w:val="000C7EDB"/>
    <w:pPr>
      <w:spacing w:after="0" w:line="240" w:lineRule="auto"/>
    </w:pPr>
    <w:rPr>
      <w:rFonts w:ascii="Times New Roman" w:eastAsia="Times New Roman" w:hAnsi="Times New Roman" w:cs="Times New Roman"/>
      <w:color w:val="0000FF"/>
      <w:sz w:val="24"/>
      <w:szCs w:val="20"/>
      <w:lang w:eastAsia="ru-RU"/>
    </w:rPr>
  </w:style>
  <w:style w:type="character" w:customStyle="1" w:styleId="BodyText2Char">
    <w:name w:val="Body Text 2 Char"/>
    <w:basedOn w:val="DefaultParagraphFont"/>
    <w:link w:val="BodyText2"/>
    <w:rsid w:val="000C7EDB"/>
    <w:rPr>
      <w:rFonts w:ascii="Times New Roman" w:eastAsia="Times New Roman" w:hAnsi="Times New Roman" w:cs="Times New Roman"/>
      <w:color w:val="0000FF"/>
      <w:kern w:val="0"/>
      <w:sz w:val="24"/>
      <w:szCs w:val="20"/>
      <w:lang w:eastAsia="ru-RU"/>
    </w:rPr>
  </w:style>
  <w:style w:type="paragraph" w:styleId="Caption">
    <w:name w:val="caption"/>
    <w:basedOn w:val="Normal"/>
    <w:next w:val="Normal"/>
    <w:qFormat/>
    <w:rsid w:val="000C7EDB"/>
    <w:pPr>
      <w:shd w:val="clear" w:color="auto" w:fill="FFFFFF"/>
      <w:spacing w:before="115" w:after="0" w:line="240" w:lineRule="auto"/>
      <w:ind w:left="10"/>
      <w:jc w:val="left"/>
    </w:pPr>
    <w:rPr>
      <w:rFonts w:ascii="Times New Roman" w:eastAsia="Times New Roman" w:hAnsi="Times New Roman" w:cs="Times New Roman"/>
      <w:b/>
      <w:bCs/>
      <w:color w:val="0000FF"/>
      <w:spacing w:val="-8"/>
      <w:szCs w:val="25"/>
      <w:lang w:eastAsia="ru-RU"/>
    </w:rPr>
  </w:style>
  <w:style w:type="paragraph" w:styleId="TOCHeading">
    <w:name w:val="TOC Heading"/>
    <w:basedOn w:val="Heading1"/>
    <w:next w:val="Normal"/>
    <w:uiPriority w:val="39"/>
    <w:semiHidden/>
    <w:unhideWhenUsed/>
    <w:qFormat/>
    <w:rsid w:val="000C7EDB"/>
    <w:pPr>
      <w:spacing w:before="480" w:after="0"/>
      <w:jc w:val="left"/>
      <w:outlineLvl w:val="9"/>
    </w:pPr>
    <w:rPr>
      <w:rFonts w:asciiTheme="majorHAnsi" w:hAnsiTheme="majorHAnsi"/>
      <w:color w:val="2F5496" w:themeColor="accent1" w:themeShade="BF"/>
      <w:sz w:val="28"/>
      <w:lang w:eastAsia="lt-LT"/>
    </w:rPr>
  </w:style>
  <w:style w:type="paragraph" w:styleId="TOC1">
    <w:name w:val="toc 1"/>
    <w:basedOn w:val="Normal"/>
    <w:next w:val="Normal"/>
    <w:autoRedefine/>
    <w:uiPriority w:val="39"/>
    <w:unhideWhenUsed/>
    <w:rsid w:val="000C7EDB"/>
    <w:pPr>
      <w:spacing w:after="100"/>
    </w:pPr>
  </w:style>
  <w:style w:type="paragraph" w:styleId="TOC2">
    <w:name w:val="toc 2"/>
    <w:basedOn w:val="Normal"/>
    <w:next w:val="Normal"/>
    <w:autoRedefine/>
    <w:uiPriority w:val="39"/>
    <w:unhideWhenUsed/>
    <w:rsid w:val="000C7EDB"/>
    <w:pPr>
      <w:spacing w:after="100"/>
      <w:ind w:left="200"/>
    </w:pPr>
  </w:style>
  <w:style w:type="character" w:styleId="Strong">
    <w:name w:val="Strong"/>
    <w:basedOn w:val="DefaultParagraphFont"/>
    <w:uiPriority w:val="22"/>
    <w:qFormat/>
    <w:rsid w:val="000C7EDB"/>
    <w:rPr>
      <w:b/>
      <w:bCs/>
    </w:rPr>
  </w:style>
  <w:style w:type="table" w:styleId="TableGrid">
    <w:name w:val="Table Grid"/>
    <w:basedOn w:val="TableNormal"/>
    <w:uiPriority w:val="59"/>
    <w:rsid w:val="000C7ED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C7EDB"/>
    <w:pPr>
      <w:spacing w:after="120"/>
    </w:pPr>
  </w:style>
  <w:style w:type="character" w:customStyle="1" w:styleId="BodyTextChar">
    <w:name w:val="Body Text Char"/>
    <w:basedOn w:val="DefaultParagraphFont"/>
    <w:link w:val="BodyText"/>
    <w:uiPriority w:val="99"/>
    <w:rsid w:val="000C7EDB"/>
    <w:rPr>
      <w:rFonts w:ascii="Open Sans" w:hAnsi="Open Sans"/>
      <w:kern w:val="0"/>
      <w:sz w:val="20"/>
    </w:rPr>
  </w:style>
  <w:style w:type="paragraph" w:styleId="Title">
    <w:name w:val="Title"/>
    <w:basedOn w:val="Normal"/>
    <w:link w:val="TitleChar"/>
    <w:qFormat/>
    <w:rsid w:val="000C7EDB"/>
    <w:pPr>
      <w:spacing w:before="120" w:after="0" w:line="240" w:lineRule="auto"/>
      <w:jc w:val="center"/>
    </w:pPr>
    <w:rPr>
      <w:rFonts w:ascii="Times New Roman" w:eastAsia="Times New Roman" w:hAnsi="Times New Roman" w:cs="Times New Roman"/>
      <w:b/>
      <w:sz w:val="22"/>
    </w:rPr>
  </w:style>
  <w:style w:type="character" w:customStyle="1" w:styleId="TitleChar">
    <w:name w:val="Title Char"/>
    <w:basedOn w:val="DefaultParagraphFont"/>
    <w:link w:val="Title"/>
    <w:rsid w:val="000C7EDB"/>
    <w:rPr>
      <w:rFonts w:ascii="Times New Roman" w:eastAsia="Times New Roman" w:hAnsi="Times New Roman" w:cs="Times New Roman"/>
      <w:b/>
      <w:kern w:val="0"/>
    </w:rPr>
  </w:style>
  <w:style w:type="paragraph" w:customStyle="1" w:styleId="Hipersaitas1">
    <w:name w:val="Hipersaitas1"/>
    <w:basedOn w:val="Normal"/>
    <w:rsid w:val="000C7EDB"/>
    <w:pPr>
      <w:autoSpaceDE w:val="0"/>
      <w:autoSpaceDN w:val="0"/>
      <w:spacing w:after="0" w:line="297" w:lineRule="auto"/>
      <w:ind w:firstLine="312"/>
    </w:pPr>
    <w:rPr>
      <w:rFonts w:ascii="Times New Roman" w:eastAsia="Times New Roman" w:hAnsi="Times New Roman" w:cs="Times New Roman"/>
      <w:color w:val="000000"/>
      <w:szCs w:val="20"/>
      <w:lang w:eastAsia="lt-LT"/>
    </w:rPr>
  </w:style>
  <w:style w:type="paragraph" w:styleId="ListParagraph">
    <w:name w:val="List Paragraph"/>
    <w:basedOn w:val="Normal"/>
    <w:uiPriority w:val="34"/>
    <w:qFormat/>
    <w:rsid w:val="000C7EDB"/>
    <w:pPr>
      <w:ind w:left="720"/>
      <w:contextualSpacing/>
    </w:pPr>
  </w:style>
  <w:style w:type="paragraph" w:customStyle="1" w:styleId="ppppp">
    <w:name w:val="ppppp"/>
    <w:basedOn w:val="Normal"/>
    <w:qFormat/>
    <w:rsid w:val="000C7EDB"/>
    <w:pPr>
      <w:widowControl w:val="0"/>
      <w:spacing w:after="0" w:line="240" w:lineRule="atLeast"/>
      <w:ind w:firstLine="709"/>
    </w:pPr>
    <w:rPr>
      <w:rFonts w:ascii="Tms Rmn" w:eastAsia="Times New Roman" w:hAnsi="Tms Rmn" w:cs="Times New Roman"/>
      <w:sz w:val="24"/>
      <w:szCs w:val="24"/>
    </w:rPr>
  </w:style>
  <w:style w:type="character" w:styleId="UnresolvedMention">
    <w:name w:val="Unresolved Mention"/>
    <w:basedOn w:val="DefaultParagraphFont"/>
    <w:uiPriority w:val="99"/>
    <w:semiHidden/>
    <w:unhideWhenUsed/>
    <w:rsid w:val="00F074F7"/>
    <w:rPr>
      <w:color w:val="605E5C"/>
      <w:shd w:val="clear" w:color="auto" w:fill="E1DFDD"/>
    </w:rPr>
  </w:style>
  <w:style w:type="paragraph" w:styleId="Revision">
    <w:name w:val="Revision"/>
    <w:hidden/>
    <w:uiPriority w:val="99"/>
    <w:semiHidden/>
    <w:rsid w:val="00CB4AB6"/>
    <w:pPr>
      <w:spacing w:after="0" w:line="240" w:lineRule="auto"/>
    </w:pPr>
    <w:rPr>
      <w:rFonts w:ascii="Open Sans" w:hAnsi="Open Sans"/>
      <w:kern w:val="0"/>
      <w:sz w:val="20"/>
    </w:rPr>
  </w:style>
  <w:style w:type="character" w:styleId="CommentReference">
    <w:name w:val="annotation reference"/>
    <w:basedOn w:val="DefaultParagraphFont"/>
    <w:uiPriority w:val="99"/>
    <w:semiHidden/>
    <w:unhideWhenUsed/>
    <w:rsid w:val="00CB4AB6"/>
    <w:rPr>
      <w:sz w:val="16"/>
      <w:szCs w:val="16"/>
    </w:rPr>
  </w:style>
  <w:style w:type="paragraph" w:styleId="CommentText">
    <w:name w:val="annotation text"/>
    <w:basedOn w:val="Normal"/>
    <w:link w:val="CommentTextChar"/>
    <w:uiPriority w:val="99"/>
    <w:unhideWhenUsed/>
    <w:rsid w:val="00CB4AB6"/>
    <w:pPr>
      <w:spacing w:line="240" w:lineRule="auto"/>
    </w:pPr>
    <w:rPr>
      <w:szCs w:val="20"/>
    </w:rPr>
  </w:style>
  <w:style w:type="character" w:customStyle="1" w:styleId="CommentTextChar">
    <w:name w:val="Comment Text Char"/>
    <w:basedOn w:val="DefaultParagraphFont"/>
    <w:link w:val="CommentText"/>
    <w:uiPriority w:val="99"/>
    <w:rsid w:val="00CB4AB6"/>
    <w:rPr>
      <w:rFonts w:ascii="Open Sans" w:hAnsi="Open Sans"/>
      <w:kern w:val="0"/>
      <w:sz w:val="20"/>
      <w:szCs w:val="20"/>
    </w:rPr>
  </w:style>
  <w:style w:type="paragraph" w:styleId="CommentSubject">
    <w:name w:val="annotation subject"/>
    <w:basedOn w:val="CommentText"/>
    <w:next w:val="CommentText"/>
    <w:link w:val="CommentSubjectChar"/>
    <w:uiPriority w:val="99"/>
    <w:semiHidden/>
    <w:unhideWhenUsed/>
    <w:rsid w:val="00CB4AB6"/>
    <w:rPr>
      <w:b/>
      <w:bCs/>
    </w:rPr>
  </w:style>
  <w:style w:type="character" w:customStyle="1" w:styleId="CommentSubjectChar">
    <w:name w:val="Comment Subject Char"/>
    <w:basedOn w:val="CommentTextChar"/>
    <w:link w:val="CommentSubject"/>
    <w:uiPriority w:val="99"/>
    <w:semiHidden/>
    <w:rsid w:val="00CB4AB6"/>
    <w:rPr>
      <w:rFonts w:ascii="Open Sans" w:hAnsi="Open Sans"/>
      <w:b/>
      <w:bCs/>
      <w:kern w:val="0"/>
      <w:sz w:val="20"/>
      <w:szCs w:val="20"/>
    </w:rPr>
  </w:style>
  <w:style w:type="character" w:customStyle="1" w:styleId="Heading7Char">
    <w:name w:val="Heading 7 Char"/>
    <w:basedOn w:val="DefaultParagraphFont"/>
    <w:link w:val="Heading7"/>
    <w:uiPriority w:val="9"/>
    <w:semiHidden/>
    <w:rsid w:val="008E553F"/>
    <w:rPr>
      <w:rFonts w:asciiTheme="majorHAnsi" w:eastAsiaTheme="majorEastAsia" w:hAnsiTheme="majorHAnsi" w:cstheme="majorBidi"/>
      <w:i/>
      <w:iCs/>
      <w:color w:val="1F3763" w:themeColor="accent1" w:themeShade="7F"/>
      <w:kern w:val="0"/>
      <w:sz w:val="20"/>
    </w:rPr>
  </w:style>
  <w:style w:type="character" w:customStyle="1" w:styleId="Heading8Char">
    <w:name w:val="Heading 8 Char"/>
    <w:basedOn w:val="DefaultParagraphFont"/>
    <w:link w:val="Heading8"/>
    <w:uiPriority w:val="9"/>
    <w:semiHidden/>
    <w:rsid w:val="008E553F"/>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8E553F"/>
    <w:rPr>
      <w:rFonts w:asciiTheme="majorHAnsi" w:eastAsiaTheme="majorEastAsia" w:hAnsiTheme="majorHAnsi" w:cstheme="majorBidi"/>
      <w:i/>
      <w:iCs/>
      <w:color w:val="272727" w:themeColor="text1" w:themeTint="D8"/>
      <w:kern w:val="0"/>
      <w:sz w:val="21"/>
      <w:szCs w:val="21"/>
    </w:rPr>
  </w:style>
  <w:style w:type="character" w:styleId="FollowedHyperlink">
    <w:name w:val="FollowedHyperlink"/>
    <w:basedOn w:val="DefaultParagraphFont"/>
    <w:uiPriority w:val="99"/>
    <w:semiHidden/>
    <w:unhideWhenUsed/>
    <w:rsid w:val="00A76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navosst.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navosst.lt/administracine-informacija/informacija-rangova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B83FE-3B29-4452-9CF1-54D6139F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8</Pages>
  <Words>14603</Words>
  <Characters>8324</Characters>
  <Application>Microsoft Office Word</Application>
  <DocSecurity>0</DocSecurity>
  <Lines>69</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Seredienė</dc:creator>
  <cp:keywords/>
  <dc:description/>
  <cp:lastModifiedBy>Zinaida Seredienė</cp:lastModifiedBy>
  <cp:revision>191</cp:revision>
  <dcterms:created xsi:type="dcterms:W3CDTF">2024-10-14T11:18:00Z</dcterms:created>
  <dcterms:modified xsi:type="dcterms:W3CDTF">2025-05-15T07:00:00Z</dcterms:modified>
</cp:coreProperties>
</file>